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E36A92" w14:textId="77777777" w:rsidR="00BC1DD6" w:rsidRDefault="00BC1DD6"/>
    <w:tbl>
      <w:tblPr>
        <w:tblW w:w="9493" w:type="dxa"/>
        <w:jc w:val="center"/>
        <w:tblLook w:val="01E0" w:firstRow="1" w:lastRow="1" w:firstColumn="1" w:lastColumn="1" w:noHBand="0" w:noVBand="0"/>
      </w:tblPr>
      <w:tblGrid>
        <w:gridCol w:w="4957"/>
        <w:gridCol w:w="4536"/>
      </w:tblGrid>
      <w:tr w:rsidR="00D7149E" w:rsidRPr="006D1115" w14:paraId="593ADED0" w14:textId="77777777" w:rsidTr="00A030B5">
        <w:trPr>
          <w:trHeight w:val="853"/>
          <w:jc w:val="center"/>
        </w:trPr>
        <w:tc>
          <w:tcPr>
            <w:tcW w:w="4957" w:type="dxa"/>
          </w:tcPr>
          <w:p w14:paraId="2F6E24DE" w14:textId="50A4F05F" w:rsidR="00D7149E" w:rsidRPr="000E0705" w:rsidRDefault="000E0705" w:rsidP="00A71D23">
            <w:pPr>
              <w:keepNext/>
              <w:widowControl w:val="0"/>
              <w:spacing w:before="0"/>
              <w:ind w:left="0" w:firstLine="0"/>
              <w:jc w:val="center"/>
              <w:rPr>
                <w:bCs/>
                <w:noProof/>
                <w:w w:val="90"/>
                <w:sz w:val="28"/>
                <w:szCs w:val="28"/>
              </w:rPr>
            </w:pPr>
            <w:r>
              <w:rPr>
                <w:noProof/>
                <w:w w:val="90"/>
                <w:sz w:val="28"/>
                <w:szCs w:val="28"/>
              </w:rPr>
              <w:t>VIETNAM NATIONAL COAL AND MINERAL INDUSTRIES HOLDING CORPORATION LIMITED</w:t>
            </w:r>
          </w:p>
          <w:p w14:paraId="2F893004" w14:textId="248671DA" w:rsidR="00D7149E" w:rsidRPr="002A06FC" w:rsidRDefault="000E0705" w:rsidP="000E0705">
            <w:pPr>
              <w:keepNext/>
              <w:widowControl w:val="0"/>
              <w:spacing w:before="0"/>
              <w:ind w:left="0" w:firstLine="0"/>
              <w:jc w:val="center"/>
              <w:rPr>
                <w:rFonts w:ascii="Times New Roman Bold" w:hAnsi="Times New Roman Bold"/>
                <w:b/>
                <w:bCs/>
                <w:noProof/>
                <w:spacing w:val="-12"/>
                <w:w w:val="90"/>
                <w:sz w:val="24"/>
                <w:szCs w:val="24"/>
              </w:rPr>
            </w:pPr>
            <w:r>
              <w:rPr>
                <w:rFonts w:ascii="Times New Roman Bold" w:hAnsi="Times New Roman Bold"/>
                <w:b/>
                <w:bCs/>
                <w:noProof/>
                <w:spacing w:val="-12"/>
                <w:w w:val="90"/>
                <w:sz w:val="24"/>
                <w:szCs w:val="24"/>
              </w:rPr>
              <w:t>DEO NAI – COC SAU – TKV COAL JOINT STOCK COMPANY</w:t>
            </w:r>
          </w:p>
          <w:p w14:paraId="3D03DB5A" w14:textId="77777777" w:rsidR="00D7149E" w:rsidRPr="006D1115" w:rsidRDefault="00815279" w:rsidP="00A71D23">
            <w:pPr>
              <w:keepNext/>
              <w:widowControl w:val="0"/>
              <w:suppressAutoHyphens w:val="0"/>
              <w:spacing w:before="0"/>
              <w:ind w:left="0" w:firstLine="0"/>
              <w:rPr>
                <w:noProof/>
                <w:sz w:val="16"/>
                <w:szCs w:val="16"/>
              </w:rPr>
            </w:pPr>
            <w:r>
              <w:rPr>
                <w:b/>
                <w:bCs/>
                <w:noProof/>
                <w:sz w:val="16"/>
                <w:szCs w:val="16"/>
                <w:lang w:val="en-US" w:eastAsia="en-US"/>
              </w:rPr>
              <mc:AlternateContent>
                <mc:Choice Requires="wps">
                  <w:drawing>
                    <wp:anchor distT="4294967295" distB="4294967295" distL="114300" distR="114300" simplePos="0" relativeHeight="251659264" behindDoc="0" locked="0" layoutInCell="1" allowOverlap="1" wp14:anchorId="18E954C1" wp14:editId="295334FC">
                      <wp:simplePos x="0" y="0"/>
                      <wp:positionH relativeFrom="column">
                        <wp:posOffset>747395</wp:posOffset>
                      </wp:positionH>
                      <wp:positionV relativeFrom="paragraph">
                        <wp:posOffset>46990</wp:posOffset>
                      </wp:positionV>
                      <wp:extent cx="1485900" cy="0"/>
                      <wp:effectExtent l="0" t="0" r="0"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4B0C492"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5pt,3.7pt" to="175.8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"/>
                  </w:pict>
                </mc:Fallback>
              </mc:AlternateContent>
            </w:r>
          </w:p>
        </w:tc>
        <w:tc>
          <w:tcPr>
            <w:tcW w:w="4536" w:type="dxa"/>
          </w:tcPr>
          <w:p w14:paraId="5802D3A0" w14:textId="11FED811" w:rsidR="00D7149E" w:rsidRPr="009211AD" w:rsidRDefault="000E0705" w:rsidP="00A71D23">
            <w:pPr>
              <w:keepNext/>
              <w:widowControl w:val="0"/>
              <w:spacing w:before="0"/>
              <w:ind w:left="0" w:firstLine="0"/>
              <w:rPr>
                <w:rFonts w:ascii="Times New Roman Bold" w:hAnsi="Times New Roman Bold"/>
                <w:b/>
                <w:bCs/>
                <w:noProof/>
                <w:spacing w:val="-6"/>
                <w:w w:val="90"/>
                <w:sz w:val="24"/>
                <w:szCs w:val="24"/>
              </w:rPr>
            </w:pPr>
            <w:r>
              <w:rPr>
                <w:rFonts w:ascii="Times New Roman Bold" w:hAnsi="Times New Roman Bold"/>
                <w:b/>
                <w:bCs/>
                <w:noProof/>
                <w:spacing w:val="-6"/>
                <w:w w:val="90"/>
                <w:sz w:val="24"/>
                <w:szCs w:val="24"/>
              </w:rPr>
              <w:t xml:space="preserve">THE </w:t>
            </w:r>
            <w:r w:rsidR="00D7149E" w:rsidRPr="009211AD">
              <w:rPr>
                <w:rFonts w:ascii="Times New Roman Bold" w:hAnsi="Times New Roman Bold"/>
                <w:b/>
                <w:bCs/>
                <w:noProof/>
                <w:spacing w:val="-6"/>
                <w:w w:val="90"/>
                <w:sz w:val="24"/>
                <w:szCs w:val="24"/>
              </w:rPr>
              <w:t>SOCIALIST REPUBLIC OF VIETNAM</w:t>
            </w:r>
          </w:p>
          <w:p w14:paraId="7F7D8959" w14:textId="77777777" w:rsidR="00D7149E" w:rsidRPr="006D1115" w:rsidRDefault="00D7149E" w:rsidP="00A71D23">
            <w:pPr>
              <w:keepNext/>
              <w:widowControl w:val="0"/>
              <w:spacing w:before="0"/>
              <w:ind w:left="0" w:firstLine="0"/>
              <w:jc w:val="center"/>
              <w:rPr>
                <w:b/>
                <w:bCs/>
                <w:noProof/>
                <w:w w:val="90"/>
                <w:sz w:val="26"/>
                <w:szCs w:val="26"/>
              </w:rPr>
            </w:pPr>
            <w:r w:rsidRPr="006D1115">
              <w:rPr>
                <w:b/>
                <w:bCs/>
                <w:noProof/>
                <w:w w:val="90"/>
                <w:sz w:val="26"/>
                <w:szCs w:val="26"/>
              </w:rPr>
              <w:t>Independence - Freedom - Happiness</w:t>
            </w:r>
          </w:p>
          <w:p w14:paraId="0E0B0E93" w14:textId="77777777" w:rsidR="00D7149E" w:rsidRPr="00707225" w:rsidRDefault="00D7149E" w:rsidP="00A71D23">
            <w:pPr>
              <w:keepNext/>
              <w:widowControl w:val="0"/>
              <w:spacing w:before="0"/>
              <w:jc w:val="center"/>
              <w:rPr>
                <w:i/>
                <w:iCs/>
                <w:noProof/>
                <w:sz w:val="21"/>
                <w:szCs w:val="21"/>
              </w:rPr>
            </w:pPr>
            <w:r>
              <w:rPr>
                <w:b/>
                <w:bCs/>
                <w:noProof/>
                <w:sz w:val="32"/>
                <w:lang w:val="en-US" w:eastAsia="en-US"/>
              </w:rPr>
              <mc:AlternateContent>
                <mc:Choice Requires="wps">
                  <w:drawing>
                    <wp:anchor distT="4294967295" distB="4294967295" distL="114300" distR="114300" simplePos="0" relativeHeight="251660288" behindDoc="0" locked="0" layoutInCell="1" allowOverlap="1" wp14:anchorId="2657FAEA" wp14:editId="4152FFFF">
                      <wp:simplePos x="0" y="0"/>
                      <wp:positionH relativeFrom="column">
                        <wp:posOffset>452755</wp:posOffset>
                      </wp:positionH>
                      <wp:positionV relativeFrom="paragraph">
                        <wp:posOffset>31750</wp:posOffset>
                      </wp:positionV>
                      <wp:extent cx="17907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160C49E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5pt,2.5pt" to="176.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ZH7HAIAADY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"/>
                  </w:pict>
                </mc:Fallback>
              </mc:AlternateContent>
            </w:r>
          </w:p>
        </w:tc>
      </w:tr>
      <w:tr w:rsidR="00D7149E" w:rsidRPr="006D1115" w14:paraId="22685DB6" w14:textId="77777777" w:rsidTr="00A030B5">
        <w:trPr>
          <w:trHeight w:val="313"/>
          <w:jc w:val="center"/>
        </w:trPr>
        <w:tc>
          <w:tcPr>
            <w:tcW w:w="4957" w:type="dxa"/>
          </w:tcPr>
          <w:p w14:paraId="4282C15B" w14:textId="0AF52247" w:rsidR="00D7149E" w:rsidRPr="006D1115" w:rsidRDefault="00022FBE" w:rsidP="006E56AC">
            <w:pPr>
              <w:keepNext/>
              <w:widowControl w:val="0"/>
              <w:ind w:left="0" w:firstLine="0"/>
              <w:jc w:val="center"/>
              <w:rPr>
                <w:bCs/>
                <w:noProof/>
                <w:spacing w:val="-10"/>
                <w:w w:val="90"/>
                <w:sz w:val="24"/>
                <w:szCs w:val="24"/>
              </w:rPr>
            </w:pPr>
            <w:r>
              <w:rPr>
                <w:bCs/>
                <w:spacing w:val="-16"/>
                <w:sz w:val="26"/>
                <w:szCs w:val="26"/>
              </w:rPr>
              <w:t>N</w:t>
            </w:r>
            <w:r w:rsidR="00950C5A">
              <w:rPr>
                <w:bCs/>
                <w:spacing w:val="-16"/>
                <w:sz w:val="26"/>
                <w:szCs w:val="26"/>
              </w:rPr>
              <w:t>o</w:t>
            </w:r>
            <w:r>
              <w:rPr>
                <w:bCs/>
                <w:spacing w:val="-16"/>
                <w:sz w:val="26"/>
                <w:szCs w:val="26"/>
              </w:rPr>
              <w:t>:</w:t>
            </w:r>
            <w:r w:rsidR="00950C5A">
              <w:rPr>
                <w:bCs/>
                <w:spacing w:val="-16"/>
                <w:sz w:val="26"/>
                <w:szCs w:val="26"/>
              </w:rPr>
              <w:t xml:space="preserve">      </w:t>
            </w:r>
            <w:r>
              <w:rPr>
                <w:bCs/>
                <w:spacing w:val="-16"/>
                <w:sz w:val="26"/>
                <w:szCs w:val="26"/>
              </w:rPr>
              <w:t xml:space="preserve"> /BC-T</w:t>
            </w:r>
            <w:r w:rsidR="00F3155B">
              <w:rPr>
                <w:bCs/>
                <w:spacing w:val="-16"/>
                <w:sz w:val="26"/>
                <w:szCs w:val="26"/>
              </w:rPr>
              <w:t>D</w:t>
            </w:r>
            <w:r>
              <w:rPr>
                <w:bCs/>
                <w:spacing w:val="-16"/>
                <w:sz w:val="26"/>
                <w:szCs w:val="26"/>
              </w:rPr>
              <w:t>NCS</w:t>
            </w:r>
          </w:p>
        </w:tc>
        <w:tc>
          <w:tcPr>
            <w:tcW w:w="4536" w:type="dxa"/>
          </w:tcPr>
          <w:p w14:paraId="2D409A33" w14:textId="4E3802A8" w:rsidR="00D7149E" w:rsidRPr="006D1115" w:rsidRDefault="00D7149E" w:rsidP="006E56AC">
            <w:pPr>
              <w:keepNext/>
              <w:widowControl w:val="0"/>
              <w:ind w:left="0" w:firstLine="0"/>
              <w:jc w:val="right"/>
              <w:rPr>
                <w:b/>
                <w:bCs/>
                <w:noProof/>
                <w:w w:val="90"/>
                <w:sz w:val="24"/>
                <w:szCs w:val="24"/>
              </w:rPr>
            </w:pPr>
            <w:r>
              <w:rPr>
                <w:i/>
                <w:iCs/>
                <w:noProof/>
                <w:sz w:val="26"/>
                <w:szCs w:val="26"/>
              </w:rPr>
              <w:t xml:space="preserve">Cam Pha, </w:t>
            </w:r>
            <w:r w:rsidR="00F943C8">
              <w:rPr>
                <w:i/>
                <w:iCs/>
                <w:noProof/>
                <w:sz w:val="26"/>
                <w:szCs w:val="26"/>
                <w:lang w:val="vi-VN"/>
              </w:rPr>
              <w:t>April</w:t>
            </w:r>
            <w:r w:rsidR="001D47DF">
              <w:rPr>
                <w:i/>
                <w:iCs/>
                <w:noProof/>
                <w:sz w:val="26"/>
                <w:szCs w:val="26"/>
                <w:lang w:val="en-US"/>
              </w:rPr>
              <w:t xml:space="preserve">      </w:t>
            </w:r>
            <w:r w:rsidR="00F943C8">
              <w:rPr>
                <w:i/>
                <w:iCs/>
                <w:noProof/>
                <w:sz w:val="26"/>
                <w:szCs w:val="26"/>
                <w:lang w:val="vi-VN"/>
              </w:rPr>
              <w:t xml:space="preserve"> </w:t>
            </w:r>
            <w:r w:rsidR="00035290">
              <w:rPr>
                <w:i/>
                <w:iCs/>
                <w:noProof/>
                <w:sz w:val="26"/>
                <w:szCs w:val="26"/>
              </w:rPr>
              <w:t>2026</w:t>
            </w:r>
          </w:p>
        </w:tc>
      </w:tr>
    </w:tbl>
    <w:p w14:paraId="18DFD806" w14:textId="77777777" w:rsidR="001D3BD1" w:rsidRPr="001D3BD1" w:rsidRDefault="001D3BD1" w:rsidP="00D7149E">
      <w:pPr>
        <w:ind w:left="0" w:firstLine="0"/>
        <w:rPr>
          <w:lang w:val="nl-NL"/>
        </w:rPr>
      </w:pPr>
    </w:p>
    <w:p w14:paraId="5E6F2DE7" w14:textId="35664CE3" w:rsidR="001210E3" w:rsidRDefault="0017718B" w:rsidP="0089757D">
      <w:pPr>
        <w:spacing w:before="240"/>
        <w:ind w:left="0" w:firstLine="0"/>
        <w:jc w:val="center"/>
        <w:rPr>
          <w:rFonts w:ascii="Times New Roman Bold" w:hAnsi="Times New Roman Bold"/>
          <w:b/>
          <w:spacing w:val="-4"/>
          <w:sz w:val="28"/>
          <w:szCs w:val="28"/>
          <w:lang w:val="nb-NO"/>
        </w:rPr>
      </w:pPr>
      <w:r>
        <w:rPr>
          <w:b/>
          <w:noProof/>
          <w:sz w:val="28"/>
          <w:szCs w:val="28"/>
          <w:lang w:val="en-US" w:eastAsia="en-US"/>
        </w:rPr>
        <mc:AlternateContent>
          <mc:Choice Requires="wps">
            <w:drawing>
              <wp:anchor distT="0" distB="0" distL="114300" distR="114300" simplePos="0" relativeHeight="251663360" behindDoc="0" locked="0" layoutInCell="1" allowOverlap="1" wp14:anchorId="30A08026" wp14:editId="186109EC">
                <wp:simplePos x="0" y="0"/>
                <wp:positionH relativeFrom="column">
                  <wp:posOffset>0</wp:posOffset>
                </wp:positionH>
                <wp:positionV relativeFrom="paragraph">
                  <wp:posOffset>-635</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10D04609" w14:textId="0707FCD5" w:rsidR="0017718B" w:rsidRPr="00B9551D" w:rsidRDefault="000E0705" w:rsidP="00950C5A">
                            <w:pPr>
                              <w:ind w:left="0" w:firstLine="0"/>
                              <w:jc w:val="center"/>
                              <w:rPr>
                                <w:b/>
                                <w:sz w:val="26"/>
                                <w:szCs w:val="26"/>
                                <w:lang w:val="en-GB"/>
                              </w:rPr>
                            </w:pPr>
                            <w:r w:rsidRPr="00B9551D">
                              <w:rPr>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08026" id="Rectangle 1592394367" o:spid="_x0000_s1026" style="position:absolute;left:0;text-align:left;margin-left:0;margin-top:-.05pt;width:79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">
                <v:textbox>
                  <w:txbxContent>
                    <w:p w14:paraId="10D04609" w14:textId="0707FCD5" w:rsidR="0017718B" w:rsidRPr="00B9551D" w:rsidRDefault="000E0705" w:rsidP="00950C5A">
                      <w:pPr>
                        <w:ind w:left="0" w:firstLine="0"/>
                        <w:jc w:val="center"/>
                        <w:rPr>
                          <w:b/>
                          <w:sz w:val="26"/>
                          <w:szCs w:val="26"/>
                          <w:lang w:val="en-GB"/>
                        </w:rPr>
                      </w:pPr>
                      <w:r w:rsidRPr="00B9551D">
                        <w:rPr>
                          <w:b/>
                          <w:sz w:val="26"/>
                          <w:szCs w:val="26"/>
                          <w:lang w:val="en-GB"/>
                        </w:rPr>
                        <w:t>DRAFT</w:t>
                      </w:r>
                    </w:p>
                  </w:txbxContent>
                </v:textbox>
              </v:rect>
            </w:pict>
          </mc:Fallback>
        </mc:AlternateContent>
      </w:r>
      <w:r w:rsidR="00EE44AF" w:rsidRPr="00E242EC">
        <w:rPr>
          <w:rFonts w:ascii="Times New Roman Bold" w:hAnsi="Times New Roman Bold"/>
          <w:b/>
          <w:spacing w:val="-4"/>
          <w:sz w:val="28"/>
          <w:szCs w:val="28"/>
          <w:lang w:val="nb-NO"/>
        </w:rPr>
        <w:t>REPORT</w:t>
      </w:r>
    </w:p>
    <w:p w14:paraId="551C628F" w14:textId="6188DA62" w:rsidR="001210E3" w:rsidRPr="00950C5A" w:rsidRDefault="00950C5A" w:rsidP="00D43396">
      <w:pPr>
        <w:spacing w:before="40"/>
        <w:ind w:left="0" w:firstLine="0"/>
        <w:jc w:val="center"/>
        <w:rPr>
          <w:b/>
          <w:bCs/>
          <w:spacing w:val="-2"/>
          <w:sz w:val="28"/>
          <w:szCs w:val="28"/>
          <w:lang w:val="nb-NO"/>
        </w:rPr>
      </w:pPr>
      <w:r w:rsidRPr="00950C5A">
        <w:rPr>
          <w:b/>
          <w:bCs/>
          <w:sz w:val="28"/>
          <w:szCs w:val="28"/>
        </w:rPr>
        <w:t>Subject: Activities of the Supervisory Board</w:t>
      </w:r>
      <w:r w:rsidRPr="00950C5A">
        <w:rPr>
          <w:b/>
          <w:bCs/>
          <w:sz w:val="28"/>
          <w:szCs w:val="28"/>
        </w:rPr>
        <w:br/>
        <w:t>at the 2026 Annual General Meeting of Shareholders</w:t>
      </w:r>
    </w:p>
    <w:p w14:paraId="3CFDF053" w14:textId="77777777" w:rsidR="007C22A3" w:rsidRDefault="007C22A3" w:rsidP="003C1005">
      <w:pPr>
        <w:rPr>
          <w:color w:val="000000"/>
          <w:sz w:val="28"/>
          <w:szCs w:val="28"/>
        </w:rPr>
      </w:pPr>
      <w:r>
        <w:rPr>
          <w:noProof/>
          <w:color w:val="000000"/>
          <w:sz w:val="28"/>
          <w:szCs w:val="28"/>
          <w:lang w:val="en-US" w:eastAsia="en-US"/>
        </w:rPr>
        <mc:AlternateContent>
          <mc:Choice Requires="wps">
            <w:drawing>
              <wp:anchor distT="0" distB="0" distL="114300" distR="114300" simplePos="0" relativeHeight="251661312" behindDoc="0" locked="0" layoutInCell="1" allowOverlap="1" wp14:anchorId="28500212" wp14:editId="7F707ADB">
                <wp:simplePos x="0" y="0"/>
                <wp:positionH relativeFrom="column">
                  <wp:posOffset>2172335</wp:posOffset>
                </wp:positionH>
                <wp:positionV relativeFrom="paragraph">
                  <wp:posOffset>51435</wp:posOffset>
                </wp:positionV>
                <wp:extent cx="1653702"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6537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91192A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05pt,4.05pt" to="30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1JStAEAALcDAAAOAAAAZHJzL2Uyb0RvYy54bWysU8GO0zAQvSPxD5bvNGkRC4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" strokecolor="black [3040]"/>
            </w:pict>
          </mc:Fallback>
        </mc:AlternateContent>
      </w:r>
    </w:p>
    <w:p w14:paraId="74F97AF6" w14:textId="77777777" w:rsidR="00A84972" w:rsidRDefault="00A84972" w:rsidP="003C1005">
      <w:pPr>
        <w:rPr>
          <w:color w:val="000000"/>
          <w:sz w:val="28"/>
          <w:szCs w:val="28"/>
        </w:rPr>
      </w:pPr>
    </w:p>
    <w:p w14:paraId="70ECCB58" w14:textId="3152CBED" w:rsidR="00F943C8" w:rsidRPr="009E185B" w:rsidRDefault="00F943C8" w:rsidP="000E0705">
      <w:pPr>
        <w:pStyle w:val="NormalWeb"/>
        <w:spacing w:before="40" w:after="40"/>
        <w:ind w:hanging="11"/>
        <w:jc w:val="center"/>
        <w:rPr>
          <w:spacing w:val="-14"/>
          <w:sz w:val="28"/>
          <w:szCs w:val="28"/>
          <w:lang w:val="nl-NL"/>
        </w:rPr>
      </w:pPr>
      <w:r w:rsidRPr="009E185B">
        <w:rPr>
          <w:spacing w:val="-14"/>
          <w:sz w:val="28"/>
          <w:szCs w:val="28"/>
          <w:lang w:val="nl-NL"/>
        </w:rPr>
        <w:t xml:space="preserve">To: </w:t>
      </w:r>
      <w:r w:rsidRPr="009E185B">
        <w:rPr>
          <w:spacing w:val="-14"/>
          <w:sz w:val="28"/>
          <w:szCs w:val="28"/>
          <w:lang w:val="vi-VN"/>
        </w:rPr>
        <w:t>Shareholders</w:t>
      </w:r>
      <w:r w:rsidR="00950C5A">
        <w:rPr>
          <w:spacing w:val="-14"/>
          <w:sz w:val="28"/>
          <w:szCs w:val="28"/>
          <w:lang w:val="en-US"/>
        </w:rPr>
        <w:t xml:space="preserve"> of</w:t>
      </w:r>
      <w:r w:rsidRPr="009E185B">
        <w:rPr>
          <w:spacing w:val="-14"/>
          <w:sz w:val="28"/>
          <w:szCs w:val="28"/>
          <w:lang w:val="vi-VN"/>
        </w:rPr>
        <w:t xml:space="preserve">  </w:t>
      </w:r>
      <w:r w:rsidR="00CD5D5F">
        <w:rPr>
          <w:spacing w:val="-14"/>
          <w:sz w:val="28"/>
          <w:szCs w:val="28"/>
          <w:lang w:val="vi-VN"/>
        </w:rPr>
        <w:t>Deo Nai - Coc Sau - TKV Coal Joint Stock Company</w:t>
      </w:r>
    </w:p>
    <w:p w14:paraId="70DB3BF4" w14:textId="77777777" w:rsidR="00CC4E0D" w:rsidRPr="00497079" w:rsidRDefault="00CC4E0D" w:rsidP="003C7456">
      <w:pPr>
        <w:spacing w:before="50" w:after="50" w:line="221" w:lineRule="auto"/>
        <w:ind w:left="0" w:right="74" w:firstLine="0"/>
        <w:rPr>
          <w:spacing w:val="-8"/>
          <w:sz w:val="28"/>
          <w:szCs w:val="28"/>
          <w:lang w:val="nl-NL"/>
        </w:rPr>
      </w:pPr>
    </w:p>
    <w:p w14:paraId="25980012" w14:textId="5F44BAFE" w:rsidR="00212A07" w:rsidRPr="00BA7E00" w:rsidRDefault="00444F28" w:rsidP="00497B2D">
      <w:pPr>
        <w:spacing w:before="60" w:after="60" w:line="264" w:lineRule="auto"/>
        <w:ind w:left="0" w:right="74" w:firstLine="720"/>
        <w:contextualSpacing/>
        <w:rPr>
          <w:spacing w:val="-4"/>
          <w:sz w:val="28"/>
          <w:szCs w:val="28"/>
          <w:lang w:val="nl-NL"/>
        </w:rPr>
      </w:pPr>
      <w:r>
        <w:rPr>
          <w:spacing w:val="-4"/>
          <w:sz w:val="28"/>
          <w:szCs w:val="28"/>
          <w:lang w:val="nl-NL"/>
        </w:rPr>
        <w:t>Pursuant to</w:t>
      </w:r>
      <w:r w:rsidR="00212A07" w:rsidRPr="00BA7E00">
        <w:rPr>
          <w:spacing w:val="-4"/>
          <w:sz w:val="28"/>
          <w:szCs w:val="28"/>
          <w:lang w:val="nl-NL"/>
        </w:rPr>
        <w:t xml:space="preserve"> the Enterprise Law dated June 17, 2020;</w:t>
      </w:r>
    </w:p>
    <w:p w14:paraId="534772C0" w14:textId="5C187042" w:rsidR="00212A07" w:rsidRPr="00461387" w:rsidRDefault="00444F28" w:rsidP="00D550C6">
      <w:pPr>
        <w:pStyle w:val="BodyTextIndent"/>
        <w:spacing w:before="60" w:after="60" w:line="276" w:lineRule="auto"/>
        <w:ind w:left="0" w:firstLine="720"/>
        <w:contextualSpacing/>
        <w:rPr>
          <w:bCs/>
          <w:spacing w:val="-20"/>
          <w:sz w:val="28"/>
          <w:szCs w:val="28"/>
        </w:rPr>
      </w:pPr>
      <w:r>
        <w:rPr>
          <w:bCs/>
          <w:spacing w:val="-20"/>
          <w:sz w:val="28"/>
          <w:szCs w:val="28"/>
        </w:rPr>
        <w:t>Pursuant to</w:t>
      </w:r>
      <w:r w:rsidR="00212A07" w:rsidRPr="00461387">
        <w:rPr>
          <w:bCs/>
          <w:spacing w:val="-20"/>
          <w:sz w:val="28"/>
          <w:szCs w:val="28"/>
        </w:rPr>
        <w:t xml:space="preserve"> the Charter of Organization and Operation of Deo Nai </w:t>
      </w:r>
      <w:r w:rsidR="00CD5D5F">
        <w:rPr>
          <w:bCs/>
          <w:spacing w:val="-20"/>
          <w:sz w:val="28"/>
          <w:szCs w:val="28"/>
        </w:rPr>
        <w:t xml:space="preserve"> </w:t>
      </w:r>
      <w:r w:rsidR="00212A07" w:rsidRPr="00461387">
        <w:rPr>
          <w:bCs/>
          <w:spacing w:val="-20"/>
          <w:sz w:val="28"/>
          <w:szCs w:val="28"/>
        </w:rPr>
        <w:t>-</w:t>
      </w:r>
      <w:r w:rsidR="00CD5D5F">
        <w:rPr>
          <w:bCs/>
          <w:spacing w:val="-20"/>
          <w:sz w:val="28"/>
          <w:szCs w:val="28"/>
        </w:rPr>
        <w:t xml:space="preserve"> </w:t>
      </w:r>
      <w:r w:rsidR="00212A07" w:rsidRPr="00461387">
        <w:rPr>
          <w:bCs/>
          <w:spacing w:val="-20"/>
          <w:sz w:val="28"/>
          <w:szCs w:val="28"/>
        </w:rPr>
        <w:t xml:space="preserve"> Coc Sau</w:t>
      </w:r>
      <w:r w:rsidR="00CD5D5F">
        <w:rPr>
          <w:bCs/>
          <w:spacing w:val="-20"/>
          <w:sz w:val="28"/>
          <w:szCs w:val="28"/>
        </w:rPr>
        <w:t xml:space="preserve"> </w:t>
      </w:r>
      <w:r w:rsidR="00CD5D5F" w:rsidRPr="00461387">
        <w:rPr>
          <w:bCs/>
          <w:spacing w:val="-20"/>
          <w:sz w:val="28"/>
          <w:szCs w:val="28"/>
        </w:rPr>
        <w:t>- TKV</w:t>
      </w:r>
      <w:r w:rsidR="00212A07" w:rsidRPr="00461387">
        <w:rPr>
          <w:bCs/>
          <w:spacing w:val="-20"/>
          <w:sz w:val="28"/>
          <w:szCs w:val="28"/>
        </w:rPr>
        <w:t xml:space="preserve"> Coal Joint Stock Company;</w:t>
      </w:r>
    </w:p>
    <w:p w14:paraId="770A2323" w14:textId="3CA1B97F" w:rsidR="00173141" w:rsidRPr="00950C5A" w:rsidRDefault="00444F28" w:rsidP="00D550C6">
      <w:pPr>
        <w:spacing w:before="60" w:after="60" w:line="276" w:lineRule="auto"/>
        <w:ind w:left="0" w:firstLine="720"/>
        <w:contextualSpacing/>
        <w:rPr>
          <w:iCs/>
          <w:spacing w:val="-4"/>
          <w:sz w:val="28"/>
          <w:szCs w:val="28"/>
          <w:lang w:val="nb-NO"/>
        </w:rPr>
      </w:pPr>
      <w:r>
        <w:rPr>
          <w:sz w:val="28"/>
          <w:szCs w:val="28"/>
        </w:rPr>
        <w:t>Pursuant to</w:t>
      </w:r>
      <w:r w:rsidR="00950C5A" w:rsidRPr="00950C5A">
        <w:rPr>
          <w:sz w:val="28"/>
          <w:szCs w:val="28"/>
        </w:rPr>
        <w:t xml:space="preserve"> the Regulations on the operation of the Company’s Supervisory Board</w:t>
      </w:r>
      <w:r w:rsidR="00173141" w:rsidRPr="00950C5A">
        <w:rPr>
          <w:iCs/>
          <w:spacing w:val="-4"/>
          <w:sz w:val="28"/>
          <w:szCs w:val="28"/>
          <w:lang w:val="nb-NO"/>
        </w:rPr>
        <w:t>.</w:t>
      </w:r>
    </w:p>
    <w:p w14:paraId="5AF2EB6D" w14:textId="10928AF0" w:rsidR="00173141" w:rsidRPr="00950C5A" w:rsidRDefault="00950C5A" w:rsidP="00D550C6">
      <w:pPr>
        <w:spacing w:before="60" w:after="60" w:line="276" w:lineRule="auto"/>
        <w:ind w:left="0" w:firstLine="720"/>
        <w:contextualSpacing/>
        <w:rPr>
          <w:spacing w:val="-4"/>
          <w:sz w:val="28"/>
          <w:szCs w:val="28"/>
          <w:lang w:val="nl-NL"/>
        </w:rPr>
      </w:pPr>
      <w:r w:rsidRPr="00950C5A">
        <w:rPr>
          <w:sz w:val="28"/>
          <w:szCs w:val="28"/>
        </w:rPr>
        <w:t>Pursuant to the functions and duties of the Supervisory Board, the Supervisory Board of Deo Nai - Coc Sau - TKV Coal Joint Stock Company hereby reports to the 2026 Annual General Meeting of Shareholders on its activities with the following contents</w:t>
      </w:r>
      <w:r w:rsidR="00173141" w:rsidRPr="00950C5A">
        <w:rPr>
          <w:spacing w:val="-4"/>
          <w:sz w:val="28"/>
          <w:szCs w:val="28"/>
          <w:lang w:val="nl-NL"/>
        </w:rPr>
        <w:t>:</w:t>
      </w:r>
    </w:p>
    <w:p w14:paraId="343E9C39" w14:textId="675B29A8" w:rsidR="00FD42A8" w:rsidRPr="00EC5F3E" w:rsidRDefault="00F45787" w:rsidP="00D550C6">
      <w:pPr>
        <w:pStyle w:val="BodyTextIndent"/>
        <w:spacing w:before="60" w:after="60" w:line="276" w:lineRule="auto"/>
        <w:ind w:left="0" w:firstLine="720"/>
        <w:contextualSpacing/>
        <w:rPr>
          <w:rStyle w:val="Strong"/>
          <w:rFonts w:ascii="Times New Roman Bold" w:hAnsi="Times New Roman Bold"/>
          <w:spacing w:val="-4"/>
          <w:sz w:val="26"/>
          <w:szCs w:val="26"/>
        </w:rPr>
      </w:pPr>
      <w:r w:rsidRPr="00EC5F3E">
        <w:rPr>
          <w:rStyle w:val="Strong"/>
          <w:rFonts w:ascii="Times New Roman Bold" w:hAnsi="Times New Roman Bold"/>
          <w:spacing w:val="-4"/>
          <w:sz w:val="26"/>
          <w:szCs w:val="26"/>
        </w:rPr>
        <w:t xml:space="preserve">I. </w:t>
      </w:r>
      <w:r w:rsidR="00950C5A" w:rsidRPr="00950C5A">
        <w:rPr>
          <w:b/>
          <w:bCs/>
          <w:sz w:val="28"/>
          <w:szCs w:val="28"/>
        </w:rPr>
        <w:t>MONITORING ACTIVITIES OF THE SUPERVISORY BOARD</w:t>
      </w:r>
    </w:p>
    <w:p w14:paraId="60FC1890" w14:textId="77777777" w:rsidR="00592E03" w:rsidRPr="00EC5F3E" w:rsidRDefault="00F45787" w:rsidP="00D550C6">
      <w:pPr>
        <w:widowControl w:val="0"/>
        <w:spacing w:before="60" w:after="60" w:line="276" w:lineRule="auto"/>
        <w:ind w:left="0" w:firstLine="720"/>
        <w:contextualSpacing/>
        <w:rPr>
          <w:b/>
          <w:spacing w:val="-4"/>
          <w:sz w:val="28"/>
          <w:szCs w:val="28"/>
          <w:lang w:val="nb-NO"/>
        </w:rPr>
      </w:pPr>
      <w:r w:rsidRPr="00EC5F3E">
        <w:rPr>
          <w:b/>
          <w:spacing w:val="-4"/>
          <w:sz w:val="28"/>
          <w:szCs w:val="28"/>
          <w:lang w:val="nb-NO"/>
        </w:rPr>
        <w:t>1. Regarding personnel organization</w:t>
      </w:r>
    </w:p>
    <w:p w14:paraId="42472EB2" w14:textId="28D0CFCF" w:rsidR="00CB1880" w:rsidRPr="00B16B76" w:rsidRDefault="00950C5A" w:rsidP="00D550C6">
      <w:pPr>
        <w:spacing w:before="60" w:after="60" w:line="276" w:lineRule="auto"/>
        <w:ind w:left="0" w:firstLine="720"/>
        <w:contextualSpacing/>
        <w:rPr>
          <w:spacing w:val="-4"/>
          <w:sz w:val="28"/>
          <w:szCs w:val="28"/>
          <w:lang w:val="nl-NL"/>
        </w:rPr>
      </w:pPr>
      <w:r w:rsidRPr="00B16B76">
        <w:rPr>
          <w:sz w:val="28"/>
          <w:szCs w:val="28"/>
        </w:rPr>
        <w:t>The Supervisory Board of Deo Nai - Coc Sau - TKV Coal Joint Stock Company consists of 03 members (including 01 Head and 02 members). The members of the Supervisory Board perform their duties on a part-time basis.</w:t>
      </w:r>
    </w:p>
    <w:p w14:paraId="3FD72919" w14:textId="77777777" w:rsidR="00CA510F" w:rsidRPr="002E2C62" w:rsidRDefault="00CA510F" w:rsidP="00D550C6">
      <w:pPr>
        <w:widowControl w:val="0"/>
        <w:spacing w:before="60" w:after="60" w:line="276" w:lineRule="auto"/>
        <w:ind w:left="0" w:firstLine="720"/>
        <w:contextualSpacing/>
        <w:rPr>
          <w:b/>
          <w:spacing w:val="-4"/>
          <w:sz w:val="28"/>
          <w:szCs w:val="28"/>
          <w:lang w:val="nb-NO"/>
        </w:rPr>
      </w:pPr>
      <w:r w:rsidRPr="002E2C62">
        <w:rPr>
          <w:b/>
          <w:spacing w:val="-4"/>
          <w:sz w:val="28"/>
          <w:szCs w:val="28"/>
          <w:lang w:val="nb-NO"/>
        </w:rPr>
        <w:t>2. Activities of the Supervisory Board in 2025</w:t>
      </w:r>
    </w:p>
    <w:p w14:paraId="3C507408" w14:textId="2E92E5F7" w:rsidR="008D558F" w:rsidRPr="00B16B76" w:rsidRDefault="00950C5A" w:rsidP="00B16B76">
      <w:pPr>
        <w:spacing w:before="0" w:line="276" w:lineRule="auto"/>
        <w:ind w:left="0" w:firstLine="720"/>
        <w:contextualSpacing/>
        <w:rPr>
          <w:spacing w:val="-2"/>
          <w:sz w:val="28"/>
          <w:szCs w:val="28"/>
          <w:lang w:val="nl-NL"/>
        </w:rPr>
      </w:pPr>
      <w:r w:rsidRPr="00B16B76">
        <w:rPr>
          <w:sz w:val="28"/>
          <w:szCs w:val="28"/>
        </w:rPr>
        <w:t>In 2025, the Supervisory Board performed and fulfilled its duties as stipulated in the Company’s Charter as well as the operational orientation approved by the 2025 Annual General Meeting of Shareholders, specifically as follows</w:t>
      </w:r>
      <w:r w:rsidR="0095620B" w:rsidRPr="00B16B76">
        <w:rPr>
          <w:spacing w:val="-2"/>
          <w:sz w:val="28"/>
          <w:szCs w:val="28"/>
          <w:lang w:val="nl-NL"/>
        </w:rPr>
        <w:t>:</w:t>
      </w:r>
    </w:p>
    <w:p w14:paraId="75802979" w14:textId="35582D8D" w:rsidR="00C52571" w:rsidRPr="00B16B76" w:rsidRDefault="00B16B76" w:rsidP="00B16B76">
      <w:pPr>
        <w:suppressAutoHyphens w:val="0"/>
        <w:spacing w:before="0"/>
        <w:ind w:left="0" w:right="0" w:firstLine="0"/>
        <w:rPr>
          <w:sz w:val="28"/>
          <w:szCs w:val="28"/>
          <w:lang w:val="en-US" w:eastAsia="en-US"/>
        </w:rPr>
      </w:pPr>
      <w:r w:rsidRPr="00B16B76">
        <w:rPr>
          <w:sz w:val="28"/>
          <w:szCs w:val="28"/>
          <w:lang w:val="en-US" w:eastAsia="en-US"/>
        </w:rPr>
        <w:tab/>
        <w:t xml:space="preserve">The Supervisory Board has fully performed its assigned functions and duties, focusing on inspection and supervision of the Company’s governance and operations. </w:t>
      </w:r>
      <w:r w:rsidR="00444F28">
        <w:rPr>
          <w:sz w:val="28"/>
          <w:szCs w:val="28"/>
          <w:lang w:val="en-US" w:eastAsia="en-US"/>
        </w:rPr>
        <w:t>Pursuant to</w:t>
      </w:r>
      <w:r w:rsidRPr="00B16B76">
        <w:rPr>
          <w:sz w:val="28"/>
          <w:szCs w:val="28"/>
          <w:lang w:val="en-US" w:eastAsia="en-US"/>
        </w:rPr>
        <w:t xml:space="preserve"> the work plan established at the beginning of the year, the Supervisory Board has regularly monitored the Board of Directors and the Director in organizing the implementation of the resolutions of the General Meeting of Shareholders, executing the production and business plan, and ensuring compliance with legal regulations. In addition, the Supervisory Board has inspected and evaluated the legality, reasonableness, honesty, and prudence in management and </w:t>
      </w:r>
      <w:r w:rsidRPr="00B16B76">
        <w:rPr>
          <w:sz w:val="28"/>
          <w:szCs w:val="28"/>
          <w:lang w:val="en-US" w:eastAsia="en-US"/>
        </w:rPr>
        <w:lastRenderedPageBreak/>
        <w:t>operations; supervised the accounting system, the preparation and presentation of financial statements; and reviewed transactions with related parties as well as the Company’s information disclosure.</w:t>
      </w:r>
    </w:p>
    <w:p w14:paraId="50C40D9A" w14:textId="138DD611" w:rsidR="00C52571" w:rsidRPr="00B16B76" w:rsidRDefault="00B16B76" w:rsidP="00B16B76">
      <w:pPr>
        <w:widowControl w:val="0"/>
        <w:spacing w:before="0" w:line="276" w:lineRule="auto"/>
        <w:ind w:left="0" w:firstLine="720"/>
        <w:contextualSpacing/>
        <w:rPr>
          <w:spacing w:val="-2"/>
          <w:sz w:val="28"/>
          <w:szCs w:val="28"/>
          <w:lang w:val="nl-NL"/>
        </w:rPr>
      </w:pPr>
      <w:r w:rsidRPr="00B16B76">
        <w:rPr>
          <w:rStyle w:val="Strong"/>
          <w:b w:val="0"/>
          <w:bCs w:val="0"/>
          <w:sz w:val="28"/>
          <w:szCs w:val="28"/>
        </w:rPr>
        <w:t>Furthermore</w:t>
      </w:r>
      <w:r w:rsidRPr="00B16B76">
        <w:rPr>
          <w:sz w:val="28"/>
          <w:szCs w:val="28"/>
        </w:rPr>
        <w:t>, the Supervisory Board has also conducted thematic supervision in several key areas that significantly affect the Company’s operational efficiency, including: materials management; outsourcing and asset management; investment activities; cost management and accounting.</w:t>
      </w:r>
      <w:r w:rsidR="008F2870" w:rsidRPr="00B16B76">
        <w:rPr>
          <w:spacing w:val="-2"/>
          <w:sz w:val="28"/>
          <w:szCs w:val="28"/>
          <w:lang w:val="nl-NL"/>
        </w:rPr>
        <w:t xml:space="preserve"> </w:t>
      </w:r>
    </w:p>
    <w:p w14:paraId="0C4AB686" w14:textId="2FFDB778" w:rsidR="008F2870" w:rsidRPr="00B16B76" w:rsidRDefault="00B16B76" w:rsidP="00B16B76">
      <w:pPr>
        <w:spacing w:before="0" w:line="276" w:lineRule="auto"/>
        <w:ind w:left="0" w:firstLine="720"/>
        <w:contextualSpacing/>
        <w:rPr>
          <w:spacing w:val="-2"/>
          <w:sz w:val="28"/>
          <w:szCs w:val="28"/>
          <w:lang w:val="nl-NL"/>
        </w:rPr>
      </w:pPr>
      <w:r w:rsidRPr="00B16B76">
        <w:rPr>
          <w:sz w:val="28"/>
          <w:szCs w:val="28"/>
        </w:rPr>
        <w:t>The inspection and supervision process has been conducted in an objective and transparent manner, with the participation of the Company’s management. The Supervisory Board has actively held direct discussions or recorded in meeting minutes its opinions, recommendations, and warnings on issues that may pose potential risks or affect the Company’s interests, thereby enabling timely remedial and preventive measures</w:t>
      </w:r>
      <w:r w:rsidR="008F2870" w:rsidRPr="00B16B76">
        <w:rPr>
          <w:spacing w:val="-2"/>
          <w:sz w:val="28"/>
          <w:szCs w:val="28"/>
          <w:lang w:val="nl-NL"/>
        </w:rPr>
        <w:t>.</w:t>
      </w:r>
    </w:p>
    <w:p w14:paraId="2948E389" w14:textId="252AA51C" w:rsidR="00C52571" w:rsidRPr="00B16B76" w:rsidRDefault="00B16B76" w:rsidP="00B16B76">
      <w:pPr>
        <w:spacing w:before="0" w:line="276" w:lineRule="auto"/>
        <w:ind w:left="0" w:firstLine="720"/>
        <w:contextualSpacing/>
        <w:rPr>
          <w:spacing w:val="-2"/>
          <w:sz w:val="28"/>
          <w:szCs w:val="28"/>
          <w:lang w:val="nl-NL"/>
        </w:rPr>
      </w:pPr>
      <w:r w:rsidRPr="00B16B76">
        <w:rPr>
          <w:sz w:val="28"/>
          <w:szCs w:val="28"/>
        </w:rPr>
        <w:t>Through inspection activities, the Supervisory Board has promptly issued warnings and recommendations to mitigate risks and enhance management efficiency</w:t>
      </w:r>
      <w:r w:rsidR="00C52571" w:rsidRPr="00B16B76">
        <w:rPr>
          <w:spacing w:val="-2"/>
          <w:sz w:val="28"/>
          <w:szCs w:val="28"/>
          <w:lang w:val="nl-NL"/>
        </w:rPr>
        <w:t>.</w:t>
      </w:r>
    </w:p>
    <w:p w14:paraId="6C4DC2BA" w14:textId="77777777" w:rsidR="00ED7389" w:rsidRPr="00A43AA0" w:rsidRDefault="00465513" w:rsidP="00D550C6">
      <w:pPr>
        <w:widowControl w:val="0"/>
        <w:spacing w:before="60" w:after="60" w:line="276" w:lineRule="auto"/>
        <w:ind w:left="0" w:right="74" w:firstLine="720"/>
        <w:contextualSpacing/>
        <w:rPr>
          <w:spacing w:val="-4"/>
          <w:sz w:val="28"/>
          <w:szCs w:val="28"/>
          <w:lang w:val="nl-NL"/>
        </w:rPr>
      </w:pPr>
      <w:r w:rsidRPr="00A43AA0">
        <w:rPr>
          <w:b/>
          <w:spacing w:val="-4"/>
          <w:sz w:val="28"/>
          <w:szCs w:val="28"/>
          <w:lang w:val="nb-NO"/>
        </w:rPr>
        <w:t>Supervisory Board Meetings:</w:t>
      </w:r>
      <w:r w:rsidR="000B4D31" w:rsidRPr="00A43AA0">
        <w:rPr>
          <w:spacing w:val="-4"/>
          <w:sz w:val="28"/>
          <w:szCs w:val="28"/>
          <w:lang w:val="nb-NO"/>
        </w:rPr>
        <w:t xml:space="preserve"> </w:t>
      </w:r>
    </w:p>
    <w:p w14:paraId="7E34501A" w14:textId="31D2539E" w:rsidR="00C52571" w:rsidRPr="00B16B76" w:rsidRDefault="00B16B76" w:rsidP="00B16B76">
      <w:pPr>
        <w:spacing w:before="0" w:line="276" w:lineRule="auto"/>
        <w:ind w:left="0" w:right="0" w:firstLine="720"/>
        <w:rPr>
          <w:spacing w:val="-2"/>
          <w:sz w:val="28"/>
          <w:szCs w:val="28"/>
          <w:lang w:val="nl-NL"/>
        </w:rPr>
      </w:pPr>
      <w:r w:rsidRPr="00B16B76">
        <w:rPr>
          <w:sz w:val="28"/>
          <w:szCs w:val="28"/>
        </w:rPr>
        <w:t>During the year, the Supervisory Board held 07 regular and extraordinary meetings to evaluate task performance and consider major issues arising in production and business operations. The meetings were conducted in accordance with regulations, ensuring full participation of members and compliance with the principles of collective and unified decision-making</w:t>
      </w:r>
      <w:r w:rsidR="00C52571" w:rsidRPr="00B16B76">
        <w:rPr>
          <w:spacing w:val="-2"/>
          <w:sz w:val="28"/>
          <w:szCs w:val="28"/>
          <w:lang w:val="nl-NL"/>
        </w:rPr>
        <w:t>.</w:t>
      </w:r>
    </w:p>
    <w:p w14:paraId="37F20349" w14:textId="3CB4124A" w:rsidR="00771677" w:rsidRPr="00B16B76" w:rsidRDefault="004922E1" w:rsidP="00B16B76">
      <w:pPr>
        <w:widowControl w:val="0"/>
        <w:spacing w:before="0" w:line="276" w:lineRule="auto"/>
        <w:ind w:left="0" w:right="0" w:firstLine="720"/>
        <w:rPr>
          <w:spacing w:val="-2"/>
          <w:sz w:val="28"/>
          <w:szCs w:val="28"/>
          <w:lang w:val="nl-NL"/>
        </w:rPr>
      </w:pPr>
      <w:r w:rsidRPr="00B16B76">
        <w:rPr>
          <w:spacing w:val="-2"/>
          <w:sz w:val="28"/>
          <w:szCs w:val="28"/>
          <w:lang w:val="nl-NL"/>
        </w:rPr>
        <w:t xml:space="preserve">- </w:t>
      </w:r>
      <w:r w:rsidR="00B16B76" w:rsidRPr="00B16B76">
        <w:rPr>
          <w:sz w:val="28"/>
          <w:szCs w:val="28"/>
        </w:rPr>
        <w:t>At the end of 2025, each member of the Supervisory Board conducted a self-assessment of their supervisory activities in accordance with their assigned functions and duties</w:t>
      </w:r>
      <w:r w:rsidRPr="00B16B76">
        <w:rPr>
          <w:spacing w:val="-2"/>
          <w:sz w:val="28"/>
          <w:szCs w:val="28"/>
          <w:lang w:val="nl-NL"/>
        </w:rPr>
        <w:t>.</w:t>
      </w:r>
    </w:p>
    <w:p w14:paraId="5A74DB83" w14:textId="77777777" w:rsidR="00D52092" w:rsidRPr="00BA7E00"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3. Results of the Supervisory Board's monitoring</w:t>
      </w:r>
    </w:p>
    <w:p w14:paraId="5016222E" w14:textId="77777777" w:rsidR="00D52092" w:rsidRDefault="00A74D82" w:rsidP="00D550C6">
      <w:pPr>
        <w:widowControl w:val="0"/>
        <w:spacing w:before="60" w:after="60" w:line="276" w:lineRule="auto"/>
        <w:ind w:left="0" w:firstLine="720"/>
        <w:contextualSpacing/>
        <w:rPr>
          <w:b/>
          <w:iCs/>
          <w:spacing w:val="-4"/>
          <w:sz w:val="28"/>
          <w:szCs w:val="28"/>
          <w:lang w:val="nb-NO"/>
        </w:rPr>
      </w:pPr>
      <w:r>
        <w:rPr>
          <w:b/>
          <w:iCs/>
          <w:spacing w:val="-4"/>
          <w:sz w:val="28"/>
          <w:szCs w:val="28"/>
          <w:lang w:val="nb-NO"/>
        </w:rPr>
        <w:t>3.1. Regarding the management and operation of the Company's Board of Directors</w:t>
      </w:r>
    </w:p>
    <w:p w14:paraId="7C2A26A2" w14:textId="756A3E2E" w:rsidR="00C52571" w:rsidRPr="00B16B76" w:rsidRDefault="00B16B76" w:rsidP="00D550C6">
      <w:pPr>
        <w:spacing w:before="60" w:after="60" w:line="276" w:lineRule="auto"/>
        <w:ind w:left="0" w:right="0" w:firstLine="720"/>
        <w:rPr>
          <w:sz w:val="28"/>
          <w:szCs w:val="28"/>
        </w:rPr>
      </w:pPr>
      <w:r w:rsidRPr="00B16B76">
        <w:rPr>
          <w:sz w:val="28"/>
          <w:szCs w:val="28"/>
        </w:rPr>
        <w:t>Through its oversight activities, the Supervisory Board found that the Board of Directors had fully exercised its functions and powers as stipulated by law and the Company's Charter. Resolutions and decisions were issued in accordance with proper procedures and authority, closely adhering to the resolutions of the General Meeting of Shareholders and in line with the actual situation</w:t>
      </w:r>
      <w:r w:rsidR="00C52571" w:rsidRPr="00B16B76">
        <w:rPr>
          <w:sz w:val="28"/>
          <w:szCs w:val="28"/>
        </w:rPr>
        <w:t>.</w:t>
      </w:r>
    </w:p>
    <w:p w14:paraId="78191294" w14:textId="61C49299" w:rsidR="00C52571" w:rsidRPr="00B16B76" w:rsidRDefault="00B16B76" w:rsidP="00D550C6">
      <w:pPr>
        <w:spacing w:before="60" w:after="60" w:line="276" w:lineRule="auto"/>
        <w:ind w:left="0" w:right="0" w:firstLine="720"/>
        <w:rPr>
          <w:sz w:val="28"/>
          <w:szCs w:val="28"/>
        </w:rPr>
      </w:pPr>
      <w:r w:rsidRPr="00B16B76">
        <w:rPr>
          <w:sz w:val="28"/>
          <w:szCs w:val="28"/>
        </w:rPr>
        <w:t>The Board of Directors proactively directed and supervised the Executive Board in implementing the production and business plan; promptly reviewed and decided on matters within its authority; and effectively carried out corporate governance, ensuring transparency and efficiency.</w:t>
      </w:r>
    </w:p>
    <w:p w14:paraId="74EAB006" w14:textId="7940A411" w:rsidR="001877B6" w:rsidRPr="00B16B76" w:rsidRDefault="00B16B76" w:rsidP="00D550C6">
      <w:pPr>
        <w:spacing w:before="60" w:after="60" w:line="276" w:lineRule="auto"/>
        <w:ind w:left="0" w:right="0" w:firstLine="720"/>
        <w:rPr>
          <w:spacing w:val="-4"/>
          <w:sz w:val="28"/>
          <w:szCs w:val="28"/>
          <w:lang w:val="nb-NO"/>
        </w:rPr>
      </w:pPr>
      <w:r w:rsidRPr="00B16B76">
        <w:rPr>
          <w:sz w:val="28"/>
          <w:szCs w:val="28"/>
        </w:rPr>
        <w:t xml:space="preserve">In 2025, the Board of Directors held all scheduled meetings and successfully organized the Annual General Meeting of Shareholders. It also directed the implementation of related tasks and completed the necessary documentation for </w:t>
      </w:r>
      <w:r w:rsidRPr="00B16B76">
        <w:rPr>
          <w:sz w:val="28"/>
          <w:szCs w:val="28"/>
        </w:rPr>
        <w:lastRenderedPageBreak/>
        <w:t>submission to the Hanoi Stock Exchange in accordance with regulations. The Company completed the listing of its stock code TD6 on June 16, 2025.</w:t>
      </w:r>
    </w:p>
    <w:p w14:paraId="6A6FC48C" w14:textId="56391B7A" w:rsidR="001877B6" w:rsidRPr="00B16B76" w:rsidRDefault="001877B6" w:rsidP="00D550C6">
      <w:pPr>
        <w:widowControl w:val="0"/>
        <w:spacing w:before="60" w:after="60" w:line="276" w:lineRule="auto"/>
        <w:ind w:left="0" w:right="0" w:firstLine="720"/>
        <w:contextualSpacing/>
        <w:rPr>
          <w:spacing w:val="-4"/>
          <w:sz w:val="28"/>
          <w:szCs w:val="28"/>
          <w:lang w:val="nb-NO"/>
        </w:rPr>
      </w:pPr>
      <w:r w:rsidRPr="00B16B76">
        <w:rPr>
          <w:spacing w:val="-6"/>
          <w:sz w:val="28"/>
          <w:szCs w:val="28"/>
          <w:lang w:val="nb-NO"/>
        </w:rPr>
        <w:t xml:space="preserve">- </w:t>
      </w:r>
      <w:r w:rsidR="00B16B76" w:rsidRPr="00B16B76">
        <w:rPr>
          <w:sz w:val="28"/>
          <w:szCs w:val="28"/>
        </w:rPr>
        <w:t>In 2025, the Board of Directors issued a resolution on the dismissal of Mr. Nguyen Van Thuan, a full-time member of the Board of Directors. The organizational structure of the Board of Directors remains compliant with regulations and continues to operate effectively. It is expected that additional members of the Board of Directors will be appointed at the 2026 Annual General Meeting of Shareholders.</w:t>
      </w:r>
    </w:p>
    <w:p w14:paraId="5CD41E20" w14:textId="77777777" w:rsidR="00D52092" w:rsidRPr="004515D3"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 xml:space="preserve">3.2. </w:t>
      </w:r>
      <w:r w:rsidR="00435CBB" w:rsidRPr="003A239C">
        <w:rPr>
          <w:b/>
          <w:iCs/>
          <w:spacing w:val="-4"/>
          <w:sz w:val="28"/>
          <w:szCs w:val="28"/>
          <w:lang w:val="nb-NO"/>
        </w:rPr>
        <w:t xml:space="preserve">Regarding the management and operational work of the </w:t>
      </w:r>
      <w:r w:rsidR="00D52092" w:rsidRPr="004515D3">
        <w:rPr>
          <w:b/>
          <w:spacing w:val="-4"/>
          <w:sz w:val="28"/>
          <w:szCs w:val="28"/>
          <w:lang w:val="nb-NO"/>
        </w:rPr>
        <w:t>Company Director</w:t>
      </w:r>
    </w:p>
    <w:p w14:paraId="5094A7B6" w14:textId="0A9F2DC3" w:rsidR="00FB1A23" w:rsidRPr="00B16B76" w:rsidRDefault="00B16B76" w:rsidP="00D550C6">
      <w:pPr>
        <w:widowControl w:val="0"/>
        <w:spacing w:before="60" w:after="60" w:line="276" w:lineRule="auto"/>
        <w:ind w:left="0" w:firstLine="720"/>
        <w:contextualSpacing/>
        <w:rPr>
          <w:sz w:val="28"/>
          <w:szCs w:val="28"/>
        </w:rPr>
      </w:pPr>
      <w:r w:rsidRPr="00B16B76">
        <w:rPr>
          <w:sz w:val="28"/>
          <w:szCs w:val="28"/>
        </w:rPr>
        <w:t>The Supervisory Board assessed that the Company Director effectively fulfilled his role as the head of operations, demonstrating a proactive, decisive, and flexible management approach, thereby contributing significantly to maintaining stability and improving the efficiency of the Company’s production and business activities</w:t>
      </w:r>
      <w:r w:rsidR="00FB1A23" w:rsidRPr="00B16B76">
        <w:rPr>
          <w:sz w:val="28"/>
          <w:szCs w:val="28"/>
        </w:rPr>
        <w:t>.</w:t>
      </w:r>
    </w:p>
    <w:p w14:paraId="71F2D525" w14:textId="7C5663F0" w:rsidR="00FB1A23" w:rsidRPr="00B16B76" w:rsidRDefault="00B16B76" w:rsidP="00D550C6">
      <w:pPr>
        <w:widowControl w:val="0"/>
        <w:spacing w:before="60" w:after="60" w:line="276" w:lineRule="auto"/>
        <w:ind w:left="0" w:firstLine="720"/>
        <w:contextualSpacing/>
        <w:rPr>
          <w:sz w:val="28"/>
          <w:szCs w:val="28"/>
        </w:rPr>
      </w:pPr>
      <w:r w:rsidRPr="00B16B76">
        <w:rPr>
          <w:sz w:val="28"/>
          <w:szCs w:val="28"/>
        </w:rPr>
        <w:t>The management and utilization of capital and assets have been carried out in a strict manner, for proper purposes, and in compliance with legal regulations, while ensuring efficiency in the exploitation and use of resources</w:t>
      </w:r>
      <w:r w:rsidR="00FB1A23" w:rsidRPr="00B16B76">
        <w:rPr>
          <w:sz w:val="28"/>
          <w:szCs w:val="28"/>
        </w:rPr>
        <w:t>.</w:t>
      </w:r>
    </w:p>
    <w:p w14:paraId="0BE7D917" w14:textId="6380343A" w:rsidR="00FB1A23" w:rsidRPr="00B16B76" w:rsidRDefault="00B16B76" w:rsidP="00D550C6">
      <w:pPr>
        <w:widowControl w:val="0"/>
        <w:spacing w:before="60" w:after="60" w:line="276" w:lineRule="auto"/>
        <w:ind w:left="0" w:firstLine="720"/>
        <w:contextualSpacing/>
        <w:rPr>
          <w:sz w:val="28"/>
          <w:szCs w:val="28"/>
        </w:rPr>
      </w:pPr>
      <w:r w:rsidRPr="00B16B76">
        <w:rPr>
          <w:sz w:val="28"/>
          <w:szCs w:val="28"/>
        </w:rPr>
        <w:t>The Company Director has fully and promptly implemented the resolutions and decisions of the Board of Directors; fulfilled obligations to the State; and ensured employment, income, and employee benefits in accordance with regulations</w:t>
      </w:r>
      <w:r w:rsidR="00FB1A23" w:rsidRPr="00B16B76">
        <w:rPr>
          <w:sz w:val="28"/>
          <w:szCs w:val="28"/>
        </w:rPr>
        <w:t>.</w:t>
      </w:r>
    </w:p>
    <w:p w14:paraId="5880095E" w14:textId="4145FEA2" w:rsidR="00FB1A23" w:rsidRPr="00B16B76" w:rsidRDefault="00B16B76" w:rsidP="00D550C6">
      <w:pPr>
        <w:widowControl w:val="0"/>
        <w:spacing w:before="60" w:after="60" w:line="276" w:lineRule="auto"/>
        <w:ind w:left="0" w:firstLine="720"/>
        <w:contextualSpacing/>
        <w:rPr>
          <w:sz w:val="28"/>
          <w:szCs w:val="28"/>
        </w:rPr>
      </w:pPr>
      <w:r w:rsidRPr="00B16B76">
        <w:rPr>
          <w:sz w:val="28"/>
          <w:szCs w:val="28"/>
        </w:rPr>
        <w:t>In addition, the Director proactively directed the development and issuance of management documents within his authority, contributing to the improvement of the internal governance system; and ensured the implementation of collective labor agreements, labor contracts, and policies on salaries, bonuses, salary increases, and promotions in compliance with legal regulations and the Company’s policies</w:t>
      </w:r>
      <w:r w:rsidR="00FB1A23" w:rsidRPr="00B16B76">
        <w:rPr>
          <w:sz w:val="28"/>
          <w:szCs w:val="28"/>
        </w:rPr>
        <w:t>.</w:t>
      </w:r>
    </w:p>
    <w:p w14:paraId="42F435F6" w14:textId="46B976BD" w:rsidR="00FB1A23" w:rsidRPr="00B16B76" w:rsidRDefault="00B16B76" w:rsidP="00D550C6">
      <w:pPr>
        <w:widowControl w:val="0"/>
        <w:spacing w:before="60" w:after="60" w:line="276" w:lineRule="auto"/>
        <w:ind w:left="0" w:firstLine="720"/>
        <w:contextualSpacing/>
        <w:rPr>
          <w:sz w:val="28"/>
          <w:szCs w:val="28"/>
        </w:rPr>
      </w:pPr>
      <w:r w:rsidRPr="00B16B76">
        <w:rPr>
          <w:sz w:val="28"/>
          <w:szCs w:val="28"/>
        </w:rPr>
        <w:t>In particular, in his role as the direct manager and leader, the Company Director effectively implemented the production and business plan, contributing to the achievement of economic and technical targets set forth in the General Meeting of Shareholders’ Resolution</w:t>
      </w:r>
      <w:r w:rsidR="00FB1A23" w:rsidRPr="00B16B76">
        <w:rPr>
          <w:sz w:val="28"/>
          <w:szCs w:val="28"/>
        </w:rPr>
        <w:t>.</w:t>
      </w:r>
    </w:p>
    <w:p w14:paraId="2DC6FDE7" w14:textId="07039B0F" w:rsidR="00FB1A23" w:rsidRPr="00FB1A23" w:rsidRDefault="00B16B76" w:rsidP="00D550C6">
      <w:pPr>
        <w:widowControl w:val="0"/>
        <w:spacing w:before="60" w:after="60" w:line="276" w:lineRule="auto"/>
        <w:ind w:left="0" w:firstLine="720"/>
        <w:contextualSpacing/>
        <w:rPr>
          <w:sz w:val="28"/>
          <w:szCs w:val="28"/>
        </w:rPr>
      </w:pPr>
      <w:r w:rsidRPr="00B16B76">
        <w:rPr>
          <w:sz w:val="28"/>
          <w:szCs w:val="28"/>
        </w:rPr>
        <w:t>In investment activities, the Director decisively directed the completion of documentation and procedures for obtaining the mining license for the Coc Sau - Deo Nai cluster mine project. As a result, the Company was granted the license by the competent authority in accordance with regulations and successfully organized the groundbreaking ceremony on schedule, creating an important foundation for development in the next phase</w:t>
      </w:r>
      <w:r w:rsidR="00FB1A23" w:rsidRPr="00B16B76">
        <w:rPr>
          <w:sz w:val="28"/>
          <w:szCs w:val="28"/>
        </w:rPr>
        <w:t>.</w:t>
      </w:r>
    </w:p>
    <w:p w14:paraId="46075119" w14:textId="77777777" w:rsidR="00F915D4" w:rsidRDefault="00A74D82" w:rsidP="00D550C6">
      <w:pPr>
        <w:widowControl w:val="0"/>
        <w:spacing w:before="60" w:after="60" w:line="276" w:lineRule="auto"/>
        <w:ind w:left="0" w:firstLine="720"/>
        <w:contextualSpacing/>
        <w:rPr>
          <w:b/>
          <w:spacing w:val="-4"/>
          <w:sz w:val="28"/>
          <w:szCs w:val="28"/>
          <w:lang w:val="nb-NO"/>
        </w:rPr>
      </w:pPr>
      <w:r>
        <w:rPr>
          <w:b/>
          <w:spacing w:val="-4"/>
          <w:sz w:val="28"/>
          <w:szCs w:val="28"/>
          <w:lang w:val="nb-NO"/>
        </w:rPr>
        <w:t>3.3. General remarks</w:t>
      </w:r>
    </w:p>
    <w:p w14:paraId="21BEFF2E" w14:textId="45284536" w:rsidR="00BA4CB9" w:rsidRPr="00B16B76" w:rsidRDefault="00BA4CB9" w:rsidP="00D550C6">
      <w:pPr>
        <w:widowControl w:val="0"/>
        <w:tabs>
          <w:tab w:val="left" w:pos="567"/>
        </w:tabs>
        <w:suppressAutoHyphens w:val="0"/>
        <w:spacing w:before="60" w:after="60" w:line="276" w:lineRule="auto"/>
        <w:ind w:left="0" w:right="0" w:firstLine="0"/>
        <w:rPr>
          <w:spacing w:val="-6"/>
          <w:sz w:val="28"/>
          <w:szCs w:val="28"/>
          <w:lang w:val="nb-NO"/>
        </w:rPr>
      </w:pPr>
      <w:r>
        <w:rPr>
          <w:spacing w:val="-4"/>
          <w:sz w:val="28"/>
          <w:szCs w:val="28"/>
          <w:lang w:val="nb-NO"/>
        </w:rPr>
        <w:tab/>
      </w:r>
      <w:r w:rsidR="00B16B76" w:rsidRPr="00B16B76">
        <w:rPr>
          <w:sz w:val="28"/>
          <w:szCs w:val="28"/>
        </w:rPr>
        <w:t xml:space="preserve">Within its authority and responsibilities, the Supervisory Board of Deo Nai - </w:t>
      </w:r>
      <w:r w:rsidR="00B16B76" w:rsidRPr="00B16B76">
        <w:rPr>
          <w:sz w:val="28"/>
          <w:szCs w:val="28"/>
        </w:rPr>
        <w:lastRenderedPageBreak/>
        <w:t>Coc Sau - TKV Coal Joint Stock Company assesses that: In 2025, the Board of Directors and the Company Director fulfilled their rights, obligations, and responsibilities in accordance with the law and the Company's Charter. They promptly implemented the resolutions of the 2025 General Meeting of Shareholders as well as the resolutions and decisions of the Board of Directors. The Supervisory Board found no irregularities in the activities of the Board of Directors and the Company Director; they did not misuse the Company's information, know-how, or business opportunities; nor did they abuse their positions, titles, or Company assets for personal gain or to serve the interests of themselves, their families, or related parties.</w:t>
      </w:r>
    </w:p>
    <w:p w14:paraId="37504C0C" w14:textId="24371923" w:rsidR="00BE757B" w:rsidRPr="00B16B76" w:rsidRDefault="00B16B76" w:rsidP="00D550C6">
      <w:pPr>
        <w:widowControl w:val="0"/>
        <w:spacing w:before="60" w:after="60" w:line="276" w:lineRule="auto"/>
        <w:ind w:left="0" w:firstLine="720"/>
        <w:contextualSpacing/>
        <w:rPr>
          <w:spacing w:val="-4"/>
          <w:sz w:val="28"/>
          <w:szCs w:val="28"/>
          <w:lang w:val="nb-NO"/>
        </w:rPr>
      </w:pPr>
      <w:r w:rsidRPr="00B16B76">
        <w:rPr>
          <w:sz w:val="28"/>
          <w:szCs w:val="28"/>
        </w:rPr>
        <w:t>In 2025, the Supervisory Board did not receive any petitions or requests from shareholders for inspection or verification of matters related to the management and operation of the Company by the Board of Directors and the Company Director. Detailed directions and operational matters have been presented by the Board of Directors and the Company Director in reports submitted to the General Meeting of Shareholders</w:t>
      </w:r>
      <w:r w:rsidR="00BE757B" w:rsidRPr="00B16B76">
        <w:rPr>
          <w:spacing w:val="-4"/>
          <w:sz w:val="28"/>
          <w:szCs w:val="28"/>
          <w:lang w:val="nb-NO"/>
        </w:rPr>
        <w:t>.</w:t>
      </w:r>
    </w:p>
    <w:p w14:paraId="1E823503" w14:textId="77777777" w:rsidR="00D52092" w:rsidRPr="00416A88" w:rsidRDefault="00A74D82" w:rsidP="00D550C6">
      <w:pPr>
        <w:widowControl w:val="0"/>
        <w:spacing w:before="60" w:after="60" w:line="276" w:lineRule="auto"/>
        <w:ind w:left="0" w:firstLine="720"/>
        <w:contextualSpacing/>
        <w:rPr>
          <w:b/>
          <w:spacing w:val="-4"/>
          <w:sz w:val="28"/>
          <w:szCs w:val="28"/>
          <w:lang w:val="nb-NO"/>
        </w:rPr>
      </w:pPr>
      <w:r w:rsidRPr="00416A88">
        <w:rPr>
          <w:b/>
          <w:spacing w:val="-4"/>
          <w:sz w:val="28"/>
          <w:szCs w:val="28"/>
          <w:lang w:val="nb-NO"/>
        </w:rPr>
        <w:t>4. Remuneration and other benefits for the Supervisory Board in 2025</w:t>
      </w:r>
    </w:p>
    <w:p w14:paraId="043886F7" w14:textId="7B9CDDD2" w:rsidR="00D52092" w:rsidRPr="00B16B76" w:rsidRDefault="00B16B76" w:rsidP="00D550C6">
      <w:pPr>
        <w:widowControl w:val="0"/>
        <w:spacing w:before="60" w:after="60" w:line="276" w:lineRule="auto"/>
        <w:ind w:left="0" w:firstLine="720"/>
        <w:contextualSpacing/>
        <w:rPr>
          <w:spacing w:val="-6"/>
          <w:sz w:val="28"/>
          <w:szCs w:val="28"/>
          <w:lang w:val="nb-NO"/>
        </w:rPr>
      </w:pPr>
      <w:r w:rsidRPr="00B16B76">
        <w:rPr>
          <w:sz w:val="28"/>
          <w:szCs w:val="28"/>
        </w:rPr>
        <w:t>The Supervisory Board is entitled to remuneration and other benefits in accordance with the Company’s current regulations, as approved by the 2025 Annual General Meeting of Shareholders</w:t>
      </w:r>
      <w:r w:rsidR="00D52092" w:rsidRPr="00B16B76">
        <w:rPr>
          <w:spacing w:val="-6"/>
          <w:sz w:val="28"/>
          <w:szCs w:val="28"/>
          <w:lang w:val="nb-NO"/>
        </w:rPr>
        <w:t>.</w:t>
      </w:r>
    </w:p>
    <w:p w14:paraId="079E612A" w14:textId="0CD66140" w:rsidR="004D56DF" w:rsidRPr="00B16B76" w:rsidRDefault="00444F28" w:rsidP="00D550C6">
      <w:pPr>
        <w:widowControl w:val="0"/>
        <w:spacing w:before="60" w:after="60" w:line="276" w:lineRule="auto"/>
        <w:ind w:left="0" w:firstLine="720"/>
        <w:rPr>
          <w:spacing w:val="-4"/>
          <w:sz w:val="28"/>
          <w:szCs w:val="28"/>
          <w:lang w:val="nb-NO"/>
        </w:rPr>
      </w:pPr>
      <w:r>
        <w:rPr>
          <w:sz w:val="28"/>
          <w:szCs w:val="28"/>
        </w:rPr>
        <w:t>Pursuant to</w:t>
      </w:r>
      <w:r w:rsidR="00B16B76" w:rsidRPr="00B16B76">
        <w:rPr>
          <w:sz w:val="28"/>
          <w:szCs w:val="28"/>
        </w:rPr>
        <w:t xml:space="preserve"> the provisions of Article 172 of the 2020 Enterprise Law and the Company’s Charter, the Supervisory Board reports the remuneration and other benefits of non-executive members of the Supervisory Board for 2025 as follows</w:t>
      </w:r>
      <w:r w:rsidR="004D56DF" w:rsidRPr="00B16B76">
        <w:rPr>
          <w:spacing w:val="-4"/>
          <w:sz w:val="28"/>
          <w:szCs w:val="28"/>
          <w:lang w:val="nb-NO"/>
        </w:rPr>
        <w:t>:</w:t>
      </w:r>
    </w:p>
    <w:tbl>
      <w:tblPr>
        <w:tblW w:w="9615" w:type="dxa"/>
        <w:tblInd w:w="-5" w:type="dxa"/>
        <w:tblLayout w:type="fixed"/>
        <w:tblLook w:val="04A0" w:firstRow="1" w:lastRow="0" w:firstColumn="1" w:lastColumn="0" w:noHBand="0" w:noVBand="1"/>
      </w:tblPr>
      <w:tblGrid>
        <w:gridCol w:w="709"/>
        <w:gridCol w:w="2410"/>
        <w:gridCol w:w="2126"/>
        <w:gridCol w:w="1134"/>
        <w:gridCol w:w="1701"/>
        <w:gridCol w:w="1299"/>
        <w:gridCol w:w="236"/>
      </w:tblGrid>
      <w:tr w:rsidR="00465D02" w:rsidRPr="00D550C6" w14:paraId="76DACD1F" w14:textId="77777777" w:rsidTr="00B9551D">
        <w:trPr>
          <w:gridAfter w:val="1"/>
          <w:wAfter w:w="236" w:type="dxa"/>
          <w:trHeight w:val="570"/>
        </w:trPr>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62023AE8" w14:textId="77777777" w:rsidR="00465D02" w:rsidRPr="00787EEA" w:rsidRDefault="00465D02" w:rsidP="000D4CEC">
            <w:pPr>
              <w:ind w:left="0" w:firstLine="0"/>
              <w:jc w:val="center"/>
              <w:rPr>
                <w:b/>
                <w:bCs/>
                <w:sz w:val="24"/>
                <w:szCs w:val="24"/>
              </w:rPr>
            </w:pPr>
            <w:r w:rsidRPr="00787EEA">
              <w:rPr>
                <w:b/>
                <w:bCs/>
                <w:sz w:val="24"/>
                <w:szCs w:val="24"/>
              </w:rPr>
              <w:t>No.</w:t>
            </w:r>
          </w:p>
        </w:tc>
        <w:tc>
          <w:tcPr>
            <w:tcW w:w="2410" w:type="dxa"/>
            <w:vMerge w:val="restart"/>
            <w:tcBorders>
              <w:top w:val="single" w:sz="4" w:space="0" w:color="auto"/>
              <w:left w:val="single" w:sz="4" w:space="0" w:color="auto"/>
              <w:bottom w:val="single" w:sz="4" w:space="0" w:color="000000"/>
              <w:right w:val="single" w:sz="4" w:space="0" w:color="auto"/>
            </w:tcBorders>
            <w:vAlign w:val="center"/>
            <w:hideMark/>
          </w:tcPr>
          <w:p w14:paraId="0A9ACE65" w14:textId="77777777" w:rsidR="00465D02" w:rsidRPr="00787EEA" w:rsidRDefault="00465D02" w:rsidP="00444510">
            <w:pPr>
              <w:widowControl w:val="0"/>
              <w:spacing w:before="0" w:line="264" w:lineRule="auto"/>
              <w:ind w:left="0" w:firstLine="720"/>
              <w:contextualSpacing/>
              <w:rPr>
                <w:b/>
                <w:spacing w:val="-6"/>
                <w:sz w:val="24"/>
                <w:szCs w:val="24"/>
                <w:lang w:val="nb-NO"/>
              </w:rPr>
            </w:pPr>
            <w:r w:rsidRPr="00787EEA">
              <w:rPr>
                <w:b/>
                <w:spacing w:val="-6"/>
                <w:sz w:val="24"/>
                <w:szCs w:val="24"/>
                <w:lang w:val="nb-NO"/>
              </w:rPr>
              <w:t>Full name</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6FECB2AF" w14:textId="47FF5260" w:rsidR="00465D02" w:rsidRPr="00787EEA" w:rsidRDefault="00AE6706" w:rsidP="00BC203B">
            <w:pPr>
              <w:widowControl w:val="0"/>
              <w:spacing w:before="0" w:line="264" w:lineRule="auto"/>
              <w:ind w:left="0" w:firstLine="0"/>
              <w:contextualSpacing/>
              <w:jc w:val="center"/>
              <w:rPr>
                <w:b/>
                <w:spacing w:val="-6"/>
                <w:sz w:val="24"/>
                <w:szCs w:val="24"/>
                <w:lang w:val="nb-NO"/>
              </w:rPr>
            </w:pPr>
            <w:r>
              <w:rPr>
                <w:b/>
                <w:spacing w:val="-6"/>
                <w:sz w:val="24"/>
                <w:szCs w:val="24"/>
                <w:lang w:val="nb-NO"/>
              </w:rPr>
              <w:t>T</w:t>
            </w:r>
            <w:r w:rsidR="00465D02" w:rsidRPr="00787EEA">
              <w:rPr>
                <w:b/>
                <w:spacing w:val="-6"/>
                <w:sz w:val="24"/>
                <w:szCs w:val="24"/>
                <w:lang w:val="nb-NO"/>
              </w:rPr>
              <w:t>itle</w:t>
            </w:r>
          </w:p>
        </w:tc>
        <w:tc>
          <w:tcPr>
            <w:tcW w:w="1134" w:type="dxa"/>
            <w:vMerge w:val="restart"/>
            <w:tcBorders>
              <w:top w:val="single" w:sz="4" w:space="0" w:color="auto"/>
              <w:left w:val="single" w:sz="4" w:space="0" w:color="auto"/>
              <w:right w:val="single" w:sz="4" w:space="0" w:color="auto"/>
            </w:tcBorders>
            <w:vAlign w:val="center"/>
          </w:tcPr>
          <w:p w14:paraId="668FD40A" w14:textId="77777777" w:rsidR="00465D02" w:rsidRPr="00787EEA" w:rsidRDefault="00465D02" w:rsidP="00B42BFA">
            <w:pPr>
              <w:widowControl w:val="0"/>
              <w:spacing w:before="0" w:line="264" w:lineRule="auto"/>
              <w:ind w:left="0" w:firstLine="0"/>
              <w:contextualSpacing/>
              <w:jc w:val="center"/>
              <w:rPr>
                <w:b/>
                <w:spacing w:val="-6"/>
                <w:sz w:val="24"/>
                <w:szCs w:val="24"/>
                <w:lang w:val="nb-NO"/>
              </w:rPr>
            </w:pPr>
            <w:r w:rsidRPr="00787EEA">
              <w:rPr>
                <w:b/>
                <w:spacing w:val="-6"/>
                <w:sz w:val="24"/>
                <w:szCs w:val="24"/>
                <w:lang w:val="nb-NO"/>
              </w:rPr>
              <w:t>Total</w:t>
            </w:r>
          </w:p>
        </w:tc>
        <w:tc>
          <w:tcPr>
            <w:tcW w:w="1701" w:type="dxa"/>
            <w:vMerge w:val="restart"/>
            <w:tcBorders>
              <w:top w:val="single" w:sz="4" w:space="0" w:color="auto"/>
              <w:left w:val="single" w:sz="4" w:space="0" w:color="auto"/>
              <w:bottom w:val="single" w:sz="4" w:space="0" w:color="000000"/>
              <w:right w:val="single" w:sz="4" w:space="0" w:color="auto"/>
            </w:tcBorders>
            <w:vAlign w:val="center"/>
            <w:hideMark/>
          </w:tcPr>
          <w:p w14:paraId="36C67633" w14:textId="77777777" w:rsidR="00465D02" w:rsidRPr="00787EEA" w:rsidRDefault="00465D02" w:rsidP="00416A88">
            <w:pPr>
              <w:widowControl w:val="0"/>
              <w:spacing w:before="0" w:line="264" w:lineRule="auto"/>
              <w:ind w:left="0" w:firstLine="0"/>
              <w:contextualSpacing/>
              <w:jc w:val="center"/>
              <w:rPr>
                <w:b/>
                <w:spacing w:val="-6"/>
                <w:sz w:val="24"/>
                <w:szCs w:val="24"/>
                <w:lang w:val="nb-NO"/>
              </w:rPr>
            </w:pPr>
            <w:r w:rsidRPr="00787EEA">
              <w:rPr>
                <w:b/>
                <w:spacing w:val="-6"/>
                <w:sz w:val="24"/>
                <w:szCs w:val="24"/>
                <w:lang w:val="nb-NO"/>
              </w:rPr>
              <w:t>Remuneration</w:t>
            </w:r>
          </w:p>
          <w:p w14:paraId="76B151F3" w14:textId="77777777" w:rsidR="00465D02" w:rsidRPr="00787EEA" w:rsidRDefault="00465D02" w:rsidP="00416A88">
            <w:pPr>
              <w:widowControl w:val="0"/>
              <w:spacing w:before="0" w:line="264" w:lineRule="auto"/>
              <w:ind w:left="0" w:firstLine="0"/>
              <w:contextualSpacing/>
              <w:jc w:val="center"/>
              <w:rPr>
                <w:b/>
                <w:spacing w:val="-6"/>
                <w:sz w:val="24"/>
                <w:szCs w:val="24"/>
                <w:lang w:val="nb-NO"/>
              </w:rPr>
            </w:pPr>
            <w:r w:rsidRPr="00787EEA">
              <w:rPr>
                <w:b/>
                <w:spacing w:val="-6"/>
                <w:sz w:val="24"/>
                <w:szCs w:val="24"/>
                <w:lang w:val="nb-NO"/>
              </w:rPr>
              <w:t>(1000 VND)</w:t>
            </w:r>
          </w:p>
        </w:tc>
        <w:tc>
          <w:tcPr>
            <w:tcW w:w="1299" w:type="dxa"/>
            <w:vMerge w:val="restart"/>
            <w:tcBorders>
              <w:top w:val="single" w:sz="4" w:space="0" w:color="auto"/>
              <w:left w:val="single" w:sz="4" w:space="0" w:color="auto"/>
              <w:bottom w:val="single" w:sz="4" w:space="0" w:color="000000"/>
              <w:right w:val="single" w:sz="4" w:space="0" w:color="auto"/>
            </w:tcBorders>
            <w:vAlign w:val="center"/>
            <w:hideMark/>
          </w:tcPr>
          <w:p w14:paraId="0BA1C5CD" w14:textId="77777777" w:rsidR="00465D02" w:rsidRPr="00787EEA" w:rsidRDefault="00465D02" w:rsidP="00416A88">
            <w:pPr>
              <w:widowControl w:val="0"/>
              <w:spacing w:before="0" w:line="264" w:lineRule="auto"/>
              <w:ind w:left="0" w:firstLine="0"/>
              <w:contextualSpacing/>
              <w:jc w:val="center"/>
              <w:rPr>
                <w:b/>
                <w:spacing w:val="-6"/>
                <w:sz w:val="24"/>
                <w:szCs w:val="24"/>
                <w:lang w:val="nb-NO"/>
              </w:rPr>
            </w:pPr>
            <w:r w:rsidRPr="00787EEA">
              <w:rPr>
                <w:b/>
                <w:spacing w:val="-6"/>
                <w:sz w:val="24"/>
                <w:szCs w:val="24"/>
                <w:lang w:val="nb-NO"/>
              </w:rPr>
              <w:t>Allowance</w:t>
            </w:r>
          </w:p>
          <w:p w14:paraId="582DF9F3" w14:textId="77777777" w:rsidR="00465D02" w:rsidRPr="00787EEA" w:rsidRDefault="00465D02" w:rsidP="00416A88">
            <w:pPr>
              <w:widowControl w:val="0"/>
              <w:spacing w:before="0" w:line="264" w:lineRule="auto"/>
              <w:ind w:left="0" w:firstLine="0"/>
              <w:contextualSpacing/>
              <w:jc w:val="center"/>
              <w:rPr>
                <w:b/>
                <w:spacing w:val="-6"/>
                <w:sz w:val="24"/>
                <w:szCs w:val="24"/>
                <w:lang w:val="nb-NO"/>
              </w:rPr>
            </w:pPr>
            <w:r w:rsidRPr="00787EEA">
              <w:rPr>
                <w:b/>
                <w:spacing w:val="-6"/>
                <w:sz w:val="24"/>
                <w:szCs w:val="24"/>
                <w:lang w:val="nb-NO"/>
              </w:rPr>
              <w:t>(1000 VND)</w:t>
            </w:r>
          </w:p>
        </w:tc>
      </w:tr>
      <w:tr w:rsidR="00465D02" w:rsidRPr="00D550C6" w14:paraId="1E7D3CBF" w14:textId="77777777" w:rsidTr="00B9551D">
        <w:trPr>
          <w:trHeight w:val="24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42FC030A" w14:textId="77777777" w:rsidR="00465D02" w:rsidRPr="00787EEA" w:rsidRDefault="00465D02" w:rsidP="00713FBF">
            <w:pPr>
              <w:rPr>
                <w:b/>
                <w:bCs/>
                <w:color w:val="000000"/>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14:paraId="590D7C4F" w14:textId="77777777" w:rsidR="00465D02" w:rsidRPr="00787EEA" w:rsidRDefault="00465D02" w:rsidP="00444510">
            <w:pPr>
              <w:widowControl w:val="0"/>
              <w:spacing w:before="0" w:line="264" w:lineRule="auto"/>
              <w:ind w:left="0" w:firstLine="720"/>
              <w:contextualSpacing/>
              <w:rPr>
                <w:color w:val="FF0000"/>
                <w:spacing w:val="-6"/>
                <w:sz w:val="24"/>
                <w:szCs w:val="24"/>
                <w:lang w:val="nb-NO"/>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566CF31" w14:textId="77777777" w:rsidR="00465D02" w:rsidRPr="00787EEA" w:rsidRDefault="00465D02" w:rsidP="00444510">
            <w:pPr>
              <w:widowControl w:val="0"/>
              <w:spacing w:before="0" w:line="264" w:lineRule="auto"/>
              <w:ind w:left="0" w:firstLine="720"/>
              <w:contextualSpacing/>
              <w:rPr>
                <w:color w:val="FF0000"/>
                <w:spacing w:val="-6"/>
                <w:sz w:val="24"/>
                <w:szCs w:val="24"/>
                <w:lang w:val="nb-NO"/>
              </w:rPr>
            </w:pPr>
          </w:p>
        </w:tc>
        <w:tc>
          <w:tcPr>
            <w:tcW w:w="1134" w:type="dxa"/>
            <w:vMerge/>
            <w:tcBorders>
              <w:left w:val="single" w:sz="4" w:space="0" w:color="auto"/>
              <w:bottom w:val="single" w:sz="4" w:space="0" w:color="auto"/>
              <w:right w:val="single" w:sz="4" w:space="0" w:color="auto"/>
            </w:tcBorders>
          </w:tcPr>
          <w:p w14:paraId="04278B9B" w14:textId="77777777" w:rsidR="00465D02" w:rsidRPr="00787EEA" w:rsidRDefault="00465D02" w:rsidP="00444510">
            <w:pPr>
              <w:widowControl w:val="0"/>
              <w:spacing w:before="0" w:line="264" w:lineRule="auto"/>
              <w:ind w:left="0" w:firstLine="720"/>
              <w:contextualSpacing/>
              <w:rPr>
                <w:color w:val="FF0000"/>
                <w:spacing w:val="-6"/>
                <w:sz w:val="24"/>
                <w:szCs w:val="24"/>
                <w:lang w:val="nb-NO"/>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C237612" w14:textId="77777777" w:rsidR="00465D02" w:rsidRPr="00787EEA" w:rsidRDefault="00465D02" w:rsidP="00444510">
            <w:pPr>
              <w:widowControl w:val="0"/>
              <w:spacing w:before="0" w:line="264" w:lineRule="auto"/>
              <w:ind w:left="0" w:firstLine="720"/>
              <w:contextualSpacing/>
              <w:rPr>
                <w:color w:val="FF0000"/>
                <w:spacing w:val="-6"/>
                <w:sz w:val="24"/>
                <w:szCs w:val="24"/>
                <w:lang w:val="nb-NO"/>
              </w:rPr>
            </w:pPr>
          </w:p>
        </w:tc>
        <w:tc>
          <w:tcPr>
            <w:tcW w:w="1299" w:type="dxa"/>
            <w:vMerge/>
            <w:tcBorders>
              <w:top w:val="single" w:sz="4" w:space="0" w:color="auto"/>
              <w:left w:val="single" w:sz="4" w:space="0" w:color="auto"/>
              <w:bottom w:val="single" w:sz="4" w:space="0" w:color="000000"/>
              <w:right w:val="single" w:sz="4" w:space="0" w:color="auto"/>
            </w:tcBorders>
            <w:vAlign w:val="center"/>
            <w:hideMark/>
          </w:tcPr>
          <w:p w14:paraId="77759CA7" w14:textId="77777777" w:rsidR="00465D02" w:rsidRPr="00787EEA" w:rsidRDefault="00465D02" w:rsidP="00444510">
            <w:pPr>
              <w:widowControl w:val="0"/>
              <w:spacing w:before="0" w:line="264" w:lineRule="auto"/>
              <w:ind w:left="0" w:firstLine="720"/>
              <w:contextualSpacing/>
              <w:rPr>
                <w:color w:val="FF0000"/>
                <w:spacing w:val="-6"/>
                <w:sz w:val="24"/>
                <w:szCs w:val="24"/>
                <w:lang w:val="nb-NO"/>
              </w:rPr>
            </w:pPr>
          </w:p>
        </w:tc>
        <w:tc>
          <w:tcPr>
            <w:tcW w:w="236" w:type="dxa"/>
            <w:tcBorders>
              <w:top w:val="nil"/>
              <w:left w:val="nil"/>
              <w:bottom w:val="nil"/>
              <w:right w:val="nil"/>
            </w:tcBorders>
            <w:noWrap/>
            <w:vAlign w:val="bottom"/>
            <w:hideMark/>
          </w:tcPr>
          <w:p w14:paraId="7607A621" w14:textId="77777777" w:rsidR="00465D02" w:rsidRPr="00D550C6" w:rsidRDefault="00465D02" w:rsidP="00713FBF">
            <w:pPr>
              <w:jc w:val="center"/>
              <w:rPr>
                <w:b/>
                <w:bCs/>
                <w:color w:val="000000"/>
                <w:sz w:val="26"/>
                <w:szCs w:val="26"/>
              </w:rPr>
            </w:pPr>
          </w:p>
        </w:tc>
      </w:tr>
      <w:tr w:rsidR="00E928A0" w:rsidRPr="00D550C6" w14:paraId="61A7475A" w14:textId="77777777" w:rsidTr="00B9551D">
        <w:trPr>
          <w:trHeight w:val="2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5902F7F" w14:textId="77777777" w:rsidR="00E928A0" w:rsidRPr="00787EEA" w:rsidRDefault="00E928A0" w:rsidP="00B9551D">
            <w:pPr>
              <w:ind w:left="0" w:firstLine="0"/>
              <w:jc w:val="center"/>
              <w:rPr>
                <w:color w:val="000000"/>
                <w:sz w:val="24"/>
                <w:szCs w:val="24"/>
              </w:rPr>
            </w:pPr>
            <w:r w:rsidRPr="00787EEA">
              <w:rPr>
                <w:color w:val="000000"/>
                <w:sz w:val="24"/>
                <w:szCs w:val="24"/>
              </w:rPr>
              <w:t>1</w:t>
            </w:r>
          </w:p>
        </w:tc>
        <w:tc>
          <w:tcPr>
            <w:tcW w:w="2410" w:type="dxa"/>
            <w:tcBorders>
              <w:top w:val="nil"/>
              <w:left w:val="nil"/>
              <w:bottom w:val="single" w:sz="4" w:space="0" w:color="auto"/>
              <w:right w:val="single" w:sz="4" w:space="0" w:color="auto"/>
            </w:tcBorders>
            <w:shd w:val="clear" w:color="000000" w:fill="FFFFFF"/>
            <w:noWrap/>
            <w:vAlign w:val="center"/>
            <w:hideMark/>
          </w:tcPr>
          <w:p w14:paraId="477AF93F" w14:textId="77777777" w:rsidR="00E928A0" w:rsidRPr="00787EEA" w:rsidRDefault="00E928A0" w:rsidP="00B9551D">
            <w:pPr>
              <w:widowControl w:val="0"/>
              <w:spacing w:before="0" w:line="264" w:lineRule="auto"/>
              <w:ind w:left="0" w:firstLine="0"/>
              <w:contextualSpacing/>
              <w:jc w:val="center"/>
              <w:rPr>
                <w:spacing w:val="-12"/>
                <w:sz w:val="24"/>
                <w:szCs w:val="24"/>
                <w:lang w:val="nb-NO"/>
              </w:rPr>
            </w:pPr>
            <w:r w:rsidRPr="00787EEA">
              <w:rPr>
                <w:spacing w:val="-12"/>
                <w:sz w:val="24"/>
                <w:szCs w:val="24"/>
                <w:lang w:val="nb-NO"/>
              </w:rPr>
              <w:t>Nguyen Thi Luong Anh</w:t>
            </w:r>
          </w:p>
        </w:tc>
        <w:tc>
          <w:tcPr>
            <w:tcW w:w="2126" w:type="dxa"/>
            <w:tcBorders>
              <w:top w:val="nil"/>
              <w:left w:val="nil"/>
              <w:bottom w:val="single" w:sz="4" w:space="0" w:color="auto"/>
              <w:right w:val="single" w:sz="4" w:space="0" w:color="auto"/>
            </w:tcBorders>
            <w:shd w:val="clear" w:color="000000" w:fill="FFFFFF"/>
            <w:noWrap/>
            <w:vAlign w:val="center"/>
            <w:hideMark/>
          </w:tcPr>
          <w:p w14:paraId="53B8C51F" w14:textId="07CC04A8" w:rsidR="00E928A0" w:rsidRPr="00787EEA" w:rsidRDefault="00787EEA" w:rsidP="00B9551D">
            <w:pPr>
              <w:widowControl w:val="0"/>
              <w:spacing w:before="0" w:line="264" w:lineRule="auto"/>
              <w:ind w:left="0" w:firstLine="0"/>
              <w:contextualSpacing/>
              <w:jc w:val="left"/>
              <w:rPr>
                <w:spacing w:val="-6"/>
                <w:sz w:val="24"/>
                <w:szCs w:val="24"/>
                <w:lang w:val="nb-NO"/>
              </w:rPr>
            </w:pPr>
            <w:r w:rsidRPr="00787EEA">
              <w:rPr>
                <w:sz w:val="24"/>
                <w:szCs w:val="24"/>
              </w:rPr>
              <w:t xml:space="preserve">Head of </w:t>
            </w:r>
            <w:r w:rsidR="00BC203B">
              <w:rPr>
                <w:sz w:val="24"/>
                <w:szCs w:val="24"/>
              </w:rPr>
              <w:t xml:space="preserve">the </w:t>
            </w:r>
            <w:r w:rsidRPr="00787EEA">
              <w:rPr>
                <w:sz w:val="24"/>
                <w:szCs w:val="24"/>
              </w:rPr>
              <w:t>Supervisory Board</w:t>
            </w:r>
          </w:p>
        </w:tc>
        <w:tc>
          <w:tcPr>
            <w:tcW w:w="1134" w:type="dxa"/>
            <w:tcBorders>
              <w:top w:val="single" w:sz="4" w:space="0" w:color="auto"/>
              <w:left w:val="nil"/>
              <w:bottom w:val="single" w:sz="4" w:space="0" w:color="auto"/>
              <w:right w:val="single" w:sz="4" w:space="0" w:color="auto"/>
            </w:tcBorders>
            <w:vAlign w:val="center"/>
          </w:tcPr>
          <w:p w14:paraId="726F0AEE"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54,960</w:t>
            </w:r>
          </w:p>
        </w:tc>
        <w:tc>
          <w:tcPr>
            <w:tcW w:w="1701" w:type="dxa"/>
            <w:tcBorders>
              <w:top w:val="nil"/>
              <w:left w:val="nil"/>
              <w:bottom w:val="single" w:sz="4" w:space="0" w:color="auto"/>
              <w:right w:val="single" w:sz="4" w:space="0" w:color="auto"/>
            </w:tcBorders>
            <w:vAlign w:val="center"/>
            <w:hideMark/>
          </w:tcPr>
          <w:p w14:paraId="2903300B"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54,960</w:t>
            </w:r>
          </w:p>
        </w:tc>
        <w:tc>
          <w:tcPr>
            <w:tcW w:w="1299" w:type="dxa"/>
            <w:tcBorders>
              <w:top w:val="nil"/>
              <w:left w:val="nil"/>
              <w:bottom w:val="single" w:sz="4" w:space="0" w:color="auto"/>
              <w:right w:val="single" w:sz="4" w:space="0" w:color="auto"/>
            </w:tcBorders>
            <w:vAlign w:val="center"/>
            <w:hideMark/>
          </w:tcPr>
          <w:p w14:paraId="7A56D8E7"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0</w:t>
            </w:r>
          </w:p>
        </w:tc>
        <w:tc>
          <w:tcPr>
            <w:tcW w:w="236" w:type="dxa"/>
            <w:vAlign w:val="center"/>
            <w:hideMark/>
          </w:tcPr>
          <w:p w14:paraId="70CC1DFC" w14:textId="77777777" w:rsidR="00E928A0" w:rsidRPr="00D550C6" w:rsidRDefault="00E928A0" w:rsidP="00B9551D">
            <w:pPr>
              <w:jc w:val="center"/>
              <w:rPr>
                <w:sz w:val="26"/>
                <w:szCs w:val="26"/>
              </w:rPr>
            </w:pPr>
          </w:p>
        </w:tc>
      </w:tr>
      <w:tr w:rsidR="00E928A0" w:rsidRPr="00D550C6" w14:paraId="60B314A7" w14:textId="77777777" w:rsidTr="00B9551D">
        <w:trPr>
          <w:trHeight w:val="3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9693CCE" w14:textId="77777777" w:rsidR="00E928A0" w:rsidRPr="00787EEA" w:rsidRDefault="00E928A0" w:rsidP="00B9551D">
            <w:pPr>
              <w:ind w:left="0" w:firstLine="0"/>
              <w:jc w:val="center"/>
              <w:rPr>
                <w:color w:val="000000"/>
                <w:sz w:val="24"/>
                <w:szCs w:val="24"/>
              </w:rPr>
            </w:pPr>
            <w:r w:rsidRPr="00787EEA">
              <w:rPr>
                <w:color w:val="000000"/>
                <w:sz w:val="24"/>
                <w:szCs w:val="24"/>
              </w:rPr>
              <w:t>2</w:t>
            </w:r>
          </w:p>
        </w:tc>
        <w:tc>
          <w:tcPr>
            <w:tcW w:w="2410" w:type="dxa"/>
            <w:tcBorders>
              <w:top w:val="nil"/>
              <w:left w:val="nil"/>
              <w:bottom w:val="single" w:sz="4" w:space="0" w:color="auto"/>
              <w:right w:val="single" w:sz="4" w:space="0" w:color="auto"/>
            </w:tcBorders>
            <w:shd w:val="clear" w:color="000000" w:fill="FFFFFF"/>
            <w:noWrap/>
            <w:vAlign w:val="center"/>
            <w:hideMark/>
          </w:tcPr>
          <w:p w14:paraId="054EA75F" w14:textId="77777777" w:rsidR="00E928A0" w:rsidRPr="00787EEA" w:rsidRDefault="00E928A0" w:rsidP="00B9551D">
            <w:pPr>
              <w:widowControl w:val="0"/>
              <w:spacing w:before="0" w:line="264" w:lineRule="auto"/>
              <w:ind w:left="0" w:firstLine="0"/>
              <w:contextualSpacing/>
              <w:jc w:val="center"/>
              <w:rPr>
                <w:spacing w:val="-6"/>
                <w:sz w:val="24"/>
                <w:szCs w:val="24"/>
                <w:lang w:val="nb-NO"/>
              </w:rPr>
            </w:pPr>
            <w:r w:rsidRPr="00787EEA">
              <w:rPr>
                <w:spacing w:val="-6"/>
                <w:sz w:val="24"/>
                <w:szCs w:val="24"/>
                <w:lang w:val="nb-NO"/>
              </w:rPr>
              <w:t>Tran Thi Diep</w:t>
            </w:r>
          </w:p>
        </w:tc>
        <w:tc>
          <w:tcPr>
            <w:tcW w:w="2126" w:type="dxa"/>
            <w:tcBorders>
              <w:top w:val="nil"/>
              <w:left w:val="nil"/>
              <w:bottom w:val="single" w:sz="4" w:space="0" w:color="auto"/>
              <w:right w:val="single" w:sz="4" w:space="0" w:color="auto"/>
            </w:tcBorders>
            <w:shd w:val="clear" w:color="000000" w:fill="FFFFFF"/>
            <w:vAlign w:val="center"/>
            <w:hideMark/>
          </w:tcPr>
          <w:p w14:paraId="357796A5" w14:textId="720A6116" w:rsidR="00E928A0" w:rsidRPr="00787EEA" w:rsidRDefault="00787EEA" w:rsidP="00B9551D">
            <w:pPr>
              <w:widowControl w:val="0"/>
              <w:spacing w:before="0" w:line="264" w:lineRule="auto"/>
              <w:ind w:left="0" w:firstLine="0"/>
              <w:contextualSpacing/>
              <w:jc w:val="left"/>
              <w:rPr>
                <w:spacing w:val="-6"/>
                <w:sz w:val="24"/>
                <w:szCs w:val="24"/>
                <w:lang w:val="nb-NO"/>
              </w:rPr>
            </w:pPr>
            <w:r w:rsidRPr="00787EEA">
              <w:rPr>
                <w:sz w:val="24"/>
                <w:szCs w:val="24"/>
              </w:rPr>
              <w:t>Member of</w:t>
            </w:r>
            <w:r w:rsidR="00BC203B">
              <w:rPr>
                <w:sz w:val="24"/>
                <w:szCs w:val="24"/>
              </w:rPr>
              <w:t xml:space="preserve"> the</w:t>
            </w:r>
            <w:r w:rsidRPr="00787EEA">
              <w:rPr>
                <w:sz w:val="24"/>
                <w:szCs w:val="24"/>
              </w:rPr>
              <w:t xml:space="preserve"> Supervisory Board</w:t>
            </w:r>
          </w:p>
        </w:tc>
        <w:tc>
          <w:tcPr>
            <w:tcW w:w="1134" w:type="dxa"/>
            <w:tcBorders>
              <w:top w:val="single" w:sz="4" w:space="0" w:color="auto"/>
              <w:left w:val="nil"/>
              <w:bottom w:val="single" w:sz="4" w:space="0" w:color="auto"/>
              <w:right w:val="single" w:sz="4" w:space="0" w:color="auto"/>
            </w:tcBorders>
            <w:vAlign w:val="center"/>
          </w:tcPr>
          <w:p w14:paraId="47DAF515"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52,560</w:t>
            </w:r>
          </w:p>
        </w:tc>
        <w:tc>
          <w:tcPr>
            <w:tcW w:w="1701" w:type="dxa"/>
            <w:tcBorders>
              <w:top w:val="nil"/>
              <w:left w:val="nil"/>
              <w:bottom w:val="single" w:sz="4" w:space="0" w:color="auto"/>
              <w:right w:val="single" w:sz="4" w:space="0" w:color="auto"/>
            </w:tcBorders>
            <w:vAlign w:val="center"/>
            <w:hideMark/>
          </w:tcPr>
          <w:p w14:paraId="35F908DC"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52,560</w:t>
            </w:r>
          </w:p>
        </w:tc>
        <w:tc>
          <w:tcPr>
            <w:tcW w:w="1299" w:type="dxa"/>
            <w:tcBorders>
              <w:top w:val="nil"/>
              <w:left w:val="nil"/>
              <w:bottom w:val="single" w:sz="4" w:space="0" w:color="auto"/>
              <w:right w:val="single" w:sz="4" w:space="0" w:color="auto"/>
            </w:tcBorders>
            <w:vAlign w:val="center"/>
            <w:hideMark/>
          </w:tcPr>
          <w:p w14:paraId="2DD5BEC8"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0</w:t>
            </w:r>
          </w:p>
        </w:tc>
        <w:tc>
          <w:tcPr>
            <w:tcW w:w="236" w:type="dxa"/>
            <w:vAlign w:val="center"/>
            <w:hideMark/>
          </w:tcPr>
          <w:p w14:paraId="7C04D6D8" w14:textId="77777777" w:rsidR="00E928A0" w:rsidRPr="00D550C6" w:rsidRDefault="00E928A0" w:rsidP="00B9551D">
            <w:pPr>
              <w:jc w:val="center"/>
              <w:rPr>
                <w:sz w:val="26"/>
                <w:szCs w:val="26"/>
              </w:rPr>
            </w:pPr>
          </w:p>
        </w:tc>
      </w:tr>
      <w:tr w:rsidR="00E928A0" w:rsidRPr="00D550C6" w14:paraId="7BD8E03A" w14:textId="77777777" w:rsidTr="00B9551D">
        <w:trPr>
          <w:trHeight w:val="340"/>
        </w:trPr>
        <w:tc>
          <w:tcPr>
            <w:tcW w:w="709" w:type="dxa"/>
            <w:tcBorders>
              <w:top w:val="nil"/>
              <w:left w:val="single" w:sz="4" w:space="0" w:color="auto"/>
              <w:bottom w:val="single" w:sz="4" w:space="0" w:color="auto"/>
              <w:right w:val="single" w:sz="4" w:space="0" w:color="auto"/>
            </w:tcBorders>
            <w:noWrap/>
            <w:vAlign w:val="center"/>
            <w:hideMark/>
          </w:tcPr>
          <w:p w14:paraId="512C31FE" w14:textId="77777777" w:rsidR="00E928A0" w:rsidRPr="00787EEA" w:rsidRDefault="00E928A0" w:rsidP="00B9551D">
            <w:pPr>
              <w:ind w:left="0" w:firstLine="0"/>
              <w:jc w:val="center"/>
              <w:rPr>
                <w:color w:val="000000"/>
                <w:sz w:val="24"/>
                <w:szCs w:val="24"/>
              </w:rPr>
            </w:pPr>
            <w:r w:rsidRPr="00787EEA">
              <w:rPr>
                <w:color w:val="000000"/>
                <w:sz w:val="24"/>
                <w:szCs w:val="24"/>
              </w:rPr>
              <w:t>3</w:t>
            </w:r>
          </w:p>
        </w:tc>
        <w:tc>
          <w:tcPr>
            <w:tcW w:w="2410" w:type="dxa"/>
            <w:tcBorders>
              <w:top w:val="nil"/>
              <w:left w:val="nil"/>
              <w:bottom w:val="single" w:sz="4" w:space="0" w:color="auto"/>
              <w:right w:val="single" w:sz="4" w:space="0" w:color="auto"/>
            </w:tcBorders>
            <w:noWrap/>
            <w:vAlign w:val="center"/>
            <w:hideMark/>
          </w:tcPr>
          <w:p w14:paraId="2786C99F" w14:textId="77777777" w:rsidR="00E928A0" w:rsidRPr="00787EEA" w:rsidRDefault="00E928A0" w:rsidP="00B9551D">
            <w:pPr>
              <w:widowControl w:val="0"/>
              <w:spacing w:before="0" w:line="264" w:lineRule="auto"/>
              <w:ind w:left="0" w:firstLine="0"/>
              <w:contextualSpacing/>
              <w:jc w:val="center"/>
              <w:rPr>
                <w:spacing w:val="-6"/>
                <w:sz w:val="24"/>
                <w:szCs w:val="24"/>
                <w:lang w:val="nb-NO"/>
              </w:rPr>
            </w:pPr>
            <w:r w:rsidRPr="00787EEA">
              <w:rPr>
                <w:spacing w:val="-6"/>
                <w:sz w:val="24"/>
                <w:szCs w:val="24"/>
                <w:lang w:val="nb-NO"/>
              </w:rPr>
              <w:t>Nguyen Thi Yen</w:t>
            </w:r>
          </w:p>
        </w:tc>
        <w:tc>
          <w:tcPr>
            <w:tcW w:w="2126" w:type="dxa"/>
            <w:tcBorders>
              <w:top w:val="nil"/>
              <w:left w:val="nil"/>
              <w:bottom w:val="single" w:sz="4" w:space="0" w:color="auto"/>
              <w:right w:val="single" w:sz="4" w:space="0" w:color="auto"/>
            </w:tcBorders>
            <w:shd w:val="clear" w:color="000000" w:fill="FFFFFF"/>
            <w:vAlign w:val="center"/>
            <w:hideMark/>
          </w:tcPr>
          <w:p w14:paraId="78F1A543" w14:textId="7B071FC0" w:rsidR="00E928A0" w:rsidRPr="00787EEA" w:rsidRDefault="00787EEA" w:rsidP="00B9551D">
            <w:pPr>
              <w:widowControl w:val="0"/>
              <w:spacing w:before="0" w:line="264" w:lineRule="auto"/>
              <w:ind w:left="0" w:firstLine="0"/>
              <w:contextualSpacing/>
              <w:jc w:val="left"/>
              <w:rPr>
                <w:spacing w:val="-6"/>
                <w:sz w:val="24"/>
                <w:szCs w:val="24"/>
                <w:lang w:val="nb-NO"/>
              </w:rPr>
            </w:pPr>
            <w:r w:rsidRPr="00787EEA">
              <w:rPr>
                <w:sz w:val="24"/>
                <w:szCs w:val="24"/>
              </w:rPr>
              <w:t xml:space="preserve">Member of </w:t>
            </w:r>
            <w:r w:rsidR="00BC203B">
              <w:rPr>
                <w:sz w:val="24"/>
                <w:szCs w:val="24"/>
              </w:rPr>
              <w:t xml:space="preserve">the </w:t>
            </w:r>
            <w:r w:rsidRPr="00787EEA">
              <w:rPr>
                <w:sz w:val="24"/>
                <w:szCs w:val="24"/>
              </w:rPr>
              <w:t>Supervisory Board</w:t>
            </w:r>
          </w:p>
        </w:tc>
        <w:tc>
          <w:tcPr>
            <w:tcW w:w="1134" w:type="dxa"/>
            <w:tcBorders>
              <w:top w:val="single" w:sz="4" w:space="0" w:color="auto"/>
              <w:left w:val="nil"/>
              <w:bottom w:val="single" w:sz="4" w:space="0" w:color="auto"/>
              <w:right w:val="single" w:sz="4" w:space="0" w:color="auto"/>
            </w:tcBorders>
            <w:vAlign w:val="center"/>
          </w:tcPr>
          <w:p w14:paraId="695DE6A3"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52,560</w:t>
            </w:r>
          </w:p>
        </w:tc>
        <w:tc>
          <w:tcPr>
            <w:tcW w:w="1701" w:type="dxa"/>
            <w:tcBorders>
              <w:top w:val="nil"/>
              <w:left w:val="nil"/>
              <w:bottom w:val="single" w:sz="4" w:space="0" w:color="auto"/>
              <w:right w:val="single" w:sz="4" w:space="0" w:color="auto"/>
            </w:tcBorders>
            <w:vAlign w:val="center"/>
            <w:hideMark/>
          </w:tcPr>
          <w:p w14:paraId="5265D940"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52,560</w:t>
            </w:r>
          </w:p>
        </w:tc>
        <w:tc>
          <w:tcPr>
            <w:tcW w:w="1299" w:type="dxa"/>
            <w:tcBorders>
              <w:top w:val="nil"/>
              <w:left w:val="nil"/>
              <w:bottom w:val="single" w:sz="4" w:space="0" w:color="auto"/>
              <w:right w:val="single" w:sz="4" w:space="0" w:color="auto"/>
            </w:tcBorders>
            <w:vAlign w:val="center"/>
            <w:hideMark/>
          </w:tcPr>
          <w:p w14:paraId="284C4484" w14:textId="77777777" w:rsidR="00E928A0" w:rsidRPr="00787EEA" w:rsidRDefault="00E928A0" w:rsidP="00B9551D">
            <w:pPr>
              <w:widowControl w:val="0"/>
              <w:spacing w:before="0" w:line="264" w:lineRule="auto"/>
              <w:ind w:left="0" w:firstLine="0"/>
              <w:contextualSpacing/>
              <w:jc w:val="right"/>
              <w:rPr>
                <w:spacing w:val="-6"/>
                <w:sz w:val="24"/>
                <w:szCs w:val="24"/>
                <w:lang w:val="nb-NO"/>
              </w:rPr>
            </w:pPr>
            <w:r w:rsidRPr="00787EEA">
              <w:rPr>
                <w:spacing w:val="-6"/>
                <w:sz w:val="24"/>
                <w:szCs w:val="24"/>
                <w:lang w:val="nb-NO"/>
              </w:rPr>
              <w:t>0</w:t>
            </w:r>
          </w:p>
        </w:tc>
        <w:tc>
          <w:tcPr>
            <w:tcW w:w="236" w:type="dxa"/>
            <w:vAlign w:val="center"/>
            <w:hideMark/>
          </w:tcPr>
          <w:p w14:paraId="10ED54BF" w14:textId="77777777" w:rsidR="00E928A0" w:rsidRPr="00D550C6" w:rsidRDefault="00E928A0" w:rsidP="00B9551D">
            <w:pPr>
              <w:jc w:val="center"/>
              <w:rPr>
                <w:sz w:val="26"/>
                <w:szCs w:val="26"/>
              </w:rPr>
            </w:pPr>
          </w:p>
        </w:tc>
      </w:tr>
      <w:tr w:rsidR="00E928A0" w:rsidRPr="00D550C6" w14:paraId="1CFA524C" w14:textId="77777777" w:rsidTr="00B9551D">
        <w:trPr>
          <w:trHeight w:val="340"/>
        </w:trPr>
        <w:tc>
          <w:tcPr>
            <w:tcW w:w="709" w:type="dxa"/>
            <w:tcBorders>
              <w:top w:val="nil"/>
              <w:left w:val="single" w:sz="4" w:space="0" w:color="auto"/>
              <w:bottom w:val="single" w:sz="4" w:space="0" w:color="auto"/>
              <w:right w:val="single" w:sz="4" w:space="0" w:color="auto"/>
            </w:tcBorders>
            <w:noWrap/>
            <w:vAlign w:val="bottom"/>
            <w:hideMark/>
          </w:tcPr>
          <w:p w14:paraId="4A1EFDCA" w14:textId="77777777" w:rsidR="00E928A0" w:rsidRPr="00787EEA" w:rsidRDefault="00E928A0" w:rsidP="00E928A0">
            <w:pPr>
              <w:jc w:val="center"/>
              <w:rPr>
                <w:color w:val="000000"/>
                <w:sz w:val="24"/>
                <w:szCs w:val="24"/>
              </w:rPr>
            </w:pPr>
          </w:p>
        </w:tc>
        <w:tc>
          <w:tcPr>
            <w:tcW w:w="2410" w:type="dxa"/>
            <w:tcBorders>
              <w:top w:val="nil"/>
              <w:left w:val="nil"/>
              <w:bottom w:val="single" w:sz="4" w:space="0" w:color="auto"/>
              <w:right w:val="single" w:sz="4" w:space="0" w:color="auto"/>
            </w:tcBorders>
            <w:noWrap/>
            <w:vAlign w:val="bottom"/>
            <w:hideMark/>
          </w:tcPr>
          <w:p w14:paraId="21FB1DCE" w14:textId="77777777" w:rsidR="00E928A0" w:rsidRPr="00787EEA" w:rsidRDefault="00E928A0" w:rsidP="00E928A0">
            <w:pPr>
              <w:widowControl w:val="0"/>
              <w:spacing w:before="0" w:line="264" w:lineRule="auto"/>
              <w:ind w:left="0" w:firstLine="720"/>
              <w:contextualSpacing/>
              <w:rPr>
                <w:b/>
                <w:spacing w:val="-6"/>
                <w:sz w:val="24"/>
                <w:szCs w:val="24"/>
                <w:lang w:val="nb-NO"/>
              </w:rPr>
            </w:pPr>
            <w:r w:rsidRPr="00787EEA">
              <w:rPr>
                <w:b/>
                <w:spacing w:val="-6"/>
                <w:sz w:val="24"/>
                <w:szCs w:val="24"/>
                <w:lang w:val="nb-NO"/>
              </w:rPr>
              <w:t>Total</w:t>
            </w:r>
          </w:p>
        </w:tc>
        <w:tc>
          <w:tcPr>
            <w:tcW w:w="2126" w:type="dxa"/>
            <w:tcBorders>
              <w:top w:val="nil"/>
              <w:left w:val="nil"/>
              <w:bottom w:val="single" w:sz="4" w:space="0" w:color="auto"/>
              <w:right w:val="single" w:sz="4" w:space="0" w:color="auto"/>
            </w:tcBorders>
            <w:noWrap/>
            <w:vAlign w:val="bottom"/>
            <w:hideMark/>
          </w:tcPr>
          <w:p w14:paraId="39B31F22" w14:textId="77777777" w:rsidR="00E928A0" w:rsidRPr="00787EEA" w:rsidRDefault="00E928A0" w:rsidP="00E928A0">
            <w:pPr>
              <w:widowControl w:val="0"/>
              <w:spacing w:before="0" w:line="264" w:lineRule="auto"/>
              <w:ind w:left="0" w:firstLine="720"/>
              <w:contextualSpacing/>
              <w:rPr>
                <w:b/>
                <w:spacing w:val="-6"/>
                <w:sz w:val="24"/>
                <w:szCs w:val="24"/>
                <w:lang w:val="nb-NO"/>
              </w:rPr>
            </w:pPr>
            <w:r w:rsidRPr="00787EEA">
              <w:rPr>
                <w:b/>
                <w:spacing w:val="-6"/>
                <w:sz w:val="24"/>
                <w:szCs w:val="24"/>
                <w:lang w:val="nb-NO"/>
              </w:rPr>
              <w:t> </w:t>
            </w:r>
          </w:p>
        </w:tc>
        <w:tc>
          <w:tcPr>
            <w:tcW w:w="1134" w:type="dxa"/>
            <w:tcBorders>
              <w:top w:val="single" w:sz="4" w:space="0" w:color="auto"/>
              <w:left w:val="nil"/>
              <w:bottom w:val="single" w:sz="4" w:space="0" w:color="auto"/>
              <w:right w:val="single" w:sz="4" w:space="0" w:color="auto"/>
            </w:tcBorders>
            <w:vAlign w:val="center"/>
          </w:tcPr>
          <w:p w14:paraId="27BE3724" w14:textId="77777777" w:rsidR="00E928A0" w:rsidRPr="00787EEA" w:rsidRDefault="00E928A0" w:rsidP="00B9551D">
            <w:pPr>
              <w:widowControl w:val="0"/>
              <w:spacing w:before="0" w:line="264" w:lineRule="auto"/>
              <w:ind w:left="0" w:firstLine="0"/>
              <w:contextualSpacing/>
              <w:jc w:val="right"/>
              <w:rPr>
                <w:b/>
                <w:spacing w:val="-6"/>
                <w:sz w:val="24"/>
                <w:szCs w:val="24"/>
                <w:lang w:val="nb-NO"/>
              </w:rPr>
            </w:pPr>
            <w:r w:rsidRPr="00787EEA">
              <w:rPr>
                <w:b/>
                <w:spacing w:val="-6"/>
                <w:sz w:val="24"/>
                <w:szCs w:val="24"/>
                <w:lang w:val="nb-NO"/>
              </w:rPr>
              <w:t>160,080</w:t>
            </w:r>
          </w:p>
        </w:tc>
        <w:tc>
          <w:tcPr>
            <w:tcW w:w="1701" w:type="dxa"/>
            <w:tcBorders>
              <w:top w:val="nil"/>
              <w:left w:val="nil"/>
              <w:bottom w:val="single" w:sz="4" w:space="0" w:color="auto"/>
              <w:right w:val="single" w:sz="4" w:space="0" w:color="auto"/>
            </w:tcBorders>
            <w:noWrap/>
            <w:vAlign w:val="center"/>
          </w:tcPr>
          <w:p w14:paraId="4756271C" w14:textId="77777777" w:rsidR="00E928A0" w:rsidRPr="00787EEA" w:rsidRDefault="00E928A0" w:rsidP="00B9551D">
            <w:pPr>
              <w:widowControl w:val="0"/>
              <w:spacing w:before="0" w:line="264" w:lineRule="auto"/>
              <w:ind w:left="0" w:firstLine="0"/>
              <w:contextualSpacing/>
              <w:jc w:val="right"/>
              <w:rPr>
                <w:b/>
                <w:spacing w:val="-6"/>
                <w:sz w:val="24"/>
                <w:szCs w:val="24"/>
                <w:lang w:val="nb-NO"/>
              </w:rPr>
            </w:pPr>
            <w:r w:rsidRPr="00787EEA">
              <w:rPr>
                <w:b/>
                <w:spacing w:val="-6"/>
                <w:sz w:val="24"/>
                <w:szCs w:val="24"/>
                <w:lang w:val="nb-NO"/>
              </w:rPr>
              <w:t>160,080</w:t>
            </w:r>
          </w:p>
        </w:tc>
        <w:tc>
          <w:tcPr>
            <w:tcW w:w="1299" w:type="dxa"/>
            <w:tcBorders>
              <w:top w:val="nil"/>
              <w:left w:val="nil"/>
              <w:bottom w:val="single" w:sz="4" w:space="0" w:color="auto"/>
              <w:right w:val="single" w:sz="4" w:space="0" w:color="auto"/>
            </w:tcBorders>
            <w:noWrap/>
            <w:vAlign w:val="center"/>
            <w:hideMark/>
          </w:tcPr>
          <w:p w14:paraId="4F273E81" w14:textId="77777777" w:rsidR="00E928A0" w:rsidRPr="00787EEA" w:rsidRDefault="00E928A0" w:rsidP="00B9551D">
            <w:pPr>
              <w:widowControl w:val="0"/>
              <w:spacing w:before="0" w:line="264" w:lineRule="auto"/>
              <w:ind w:left="0" w:firstLine="0"/>
              <w:contextualSpacing/>
              <w:jc w:val="right"/>
              <w:rPr>
                <w:b/>
                <w:spacing w:val="-6"/>
                <w:sz w:val="24"/>
                <w:szCs w:val="24"/>
                <w:lang w:val="nb-NO"/>
              </w:rPr>
            </w:pPr>
            <w:r w:rsidRPr="00787EEA">
              <w:rPr>
                <w:b/>
                <w:spacing w:val="-6"/>
                <w:sz w:val="24"/>
                <w:szCs w:val="24"/>
                <w:lang w:val="nb-NO"/>
              </w:rPr>
              <w:t>0</w:t>
            </w:r>
          </w:p>
        </w:tc>
        <w:tc>
          <w:tcPr>
            <w:tcW w:w="236" w:type="dxa"/>
            <w:vAlign w:val="center"/>
            <w:hideMark/>
          </w:tcPr>
          <w:p w14:paraId="2F95B2D5" w14:textId="77777777" w:rsidR="00E928A0" w:rsidRPr="00D550C6" w:rsidRDefault="00E928A0" w:rsidP="00E928A0">
            <w:pPr>
              <w:rPr>
                <w:sz w:val="26"/>
                <w:szCs w:val="26"/>
              </w:rPr>
            </w:pPr>
          </w:p>
        </w:tc>
      </w:tr>
    </w:tbl>
    <w:p w14:paraId="4A33FAEF" w14:textId="77777777" w:rsidR="00D52092" w:rsidRPr="007635C9" w:rsidRDefault="00A74D82" w:rsidP="00065B71">
      <w:pPr>
        <w:widowControl w:val="0"/>
        <w:spacing w:before="120" w:after="60" w:line="264" w:lineRule="auto"/>
        <w:ind w:left="0" w:firstLine="720"/>
        <w:rPr>
          <w:b/>
          <w:spacing w:val="-4"/>
          <w:sz w:val="28"/>
          <w:szCs w:val="28"/>
          <w:lang w:val="nb-NO"/>
        </w:rPr>
      </w:pPr>
      <w:r w:rsidRPr="007635C9">
        <w:rPr>
          <w:b/>
          <w:spacing w:val="-4"/>
          <w:sz w:val="28"/>
          <w:szCs w:val="28"/>
          <w:lang w:val="nb-NO"/>
        </w:rPr>
        <w:t>5. Coordination between the Supervisory Board, the Board of Directors, and the Executive Board</w:t>
      </w:r>
    </w:p>
    <w:p w14:paraId="472E8E0C" w14:textId="41ADA5C5" w:rsidR="00D52092" w:rsidRPr="00787EEA" w:rsidRDefault="00787EEA" w:rsidP="007635C9">
      <w:pPr>
        <w:widowControl w:val="0"/>
        <w:spacing w:before="60" w:after="60" w:line="264" w:lineRule="auto"/>
        <w:ind w:left="0" w:firstLine="720"/>
        <w:contextualSpacing/>
        <w:rPr>
          <w:spacing w:val="-4"/>
          <w:sz w:val="28"/>
          <w:szCs w:val="28"/>
          <w:lang w:val="nb-NO"/>
        </w:rPr>
      </w:pPr>
      <w:r w:rsidRPr="00787EEA">
        <w:rPr>
          <w:sz w:val="28"/>
          <w:szCs w:val="28"/>
        </w:rPr>
        <w:t xml:space="preserve">The Supervisory Board, the Board of Directors, and the Executive Board of the Company have maintained a close working relationship and effective coordination on the principle of safeguarding the interests of the Company and its shareholders, in compliance with the law, the Company’s Charter, and internal regulations. The Board of Directors and the Company’s management have facilitated the Supervisory Board in accessing and providing necessary information </w:t>
      </w:r>
      <w:r w:rsidRPr="00787EEA">
        <w:rPr>
          <w:sz w:val="28"/>
          <w:szCs w:val="28"/>
        </w:rPr>
        <w:lastRenderedPageBreak/>
        <w:t>and documents for its inspection and supervision activities</w:t>
      </w:r>
      <w:r w:rsidR="00D52092" w:rsidRPr="00787EEA">
        <w:rPr>
          <w:spacing w:val="-4"/>
          <w:sz w:val="28"/>
          <w:szCs w:val="28"/>
          <w:lang w:val="nb-NO"/>
        </w:rPr>
        <w:t>.</w:t>
      </w:r>
    </w:p>
    <w:p w14:paraId="600C396D" w14:textId="77777777" w:rsidR="00F915D4" w:rsidRPr="000E5915" w:rsidRDefault="00F915D4" w:rsidP="00750E34">
      <w:pPr>
        <w:spacing w:before="60" w:after="60"/>
        <w:ind w:left="0" w:firstLine="720"/>
        <w:rPr>
          <w:rFonts w:ascii="Times New Roman Bold" w:hAnsi="Times New Roman Bold"/>
          <w:spacing w:val="-14"/>
          <w:w w:val="95"/>
          <w:sz w:val="26"/>
          <w:szCs w:val="26"/>
          <w:lang w:val="nb-NO"/>
        </w:rPr>
      </w:pPr>
      <w:r w:rsidRPr="000E5915">
        <w:rPr>
          <w:rFonts w:ascii="Times New Roman Bold" w:hAnsi="Times New Roman Bold"/>
          <w:spacing w:val="-14"/>
          <w:w w:val="95"/>
          <w:sz w:val="26"/>
          <w:szCs w:val="26"/>
          <w:lang w:val="nb-NO"/>
        </w:rPr>
        <w:t>II. EVALUATION OF BUSINESS PERFORMANCE - AUDIT OF FINANCIAL STATEMENTS FOR 2025</w:t>
      </w:r>
    </w:p>
    <w:p w14:paraId="5003E6FC" w14:textId="68DCD0E1" w:rsidR="00F915D4" w:rsidRPr="00C51DE4" w:rsidRDefault="00F915D4" w:rsidP="00750E34">
      <w:pPr>
        <w:spacing w:before="60" w:after="60"/>
        <w:ind w:left="0" w:firstLine="720"/>
        <w:rPr>
          <w:b/>
          <w:spacing w:val="-6"/>
          <w:sz w:val="28"/>
          <w:szCs w:val="28"/>
          <w:lang w:val="nb-NO"/>
        </w:rPr>
      </w:pPr>
      <w:r w:rsidRPr="00C51DE4">
        <w:rPr>
          <w:b/>
          <w:spacing w:val="-6"/>
          <w:sz w:val="28"/>
          <w:szCs w:val="28"/>
          <w:lang w:val="nb-NO"/>
        </w:rPr>
        <w:t xml:space="preserve">1. </w:t>
      </w:r>
      <w:r w:rsidR="00787EEA" w:rsidRPr="00787EEA">
        <w:rPr>
          <w:b/>
          <w:bCs/>
          <w:sz w:val="28"/>
          <w:szCs w:val="28"/>
        </w:rPr>
        <w:t>Results of implementation of the production and business plan in accordance with the Resolution of the General Meeting of Shareholders</w:t>
      </w:r>
    </w:p>
    <w:p w14:paraId="40C129F6" w14:textId="7C37E4B4" w:rsidR="00760621" w:rsidRPr="00787EEA" w:rsidRDefault="00787EEA" w:rsidP="00750E34">
      <w:pPr>
        <w:tabs>
          <w:tab w:val="left" w:pos="567"/>
        </w:tabs>
        <w:suppressAutoHyphens w:val="0"/>
        <w:spacing w:before="60" w:after="60"/>
        <w:ind w:left="0" w:right="0" w:firstLine="720"/>
        <w:rPr>
          <w:spacing w:val="-4"/>
          <w:sz w:val="28"/>
          <w:szCs w:val="28"/>
          <w:lang w:val="nb-NO"/>
        </w:rPr>
      </w:pPr>
      <w:r w:rsidRPr="00787EEA">
        <w:rPr>
          <w:sz w:val="28"/>
          <w:szCs w:val="28"/>
        </w:rPr>
        <w:t xml:space="preserve">In 2025, the Company implemented its production and business plan </w:t>
      </w:r>
      <w:r w:rsidR="00444F28">
        <w:rPr>
          <w:sz w:val="28"/>
          <w:szCs w:val="28"/>
        </w:rPr>
        <w:t>Pursuant to</w:t>
      </w:r>
      <w:r w:rsidRPr="00787EEA">
        <w:rPr>
          <w:sz w:val="28"/>
          <w:szCs w:val="28"/>
        </w:rPr>
        <w:t xml:space="preserve"> the targets approved at the Annual General Meeting of Shareholders held on April 24, 2025, and the Resolution of the Board of Directors dated December 25, 2025 approving and adjusting certain key targets of the 2025 production and business plan</w:t>
      </w:r>
      <w:r w:rsidR="00C51DE4" w:rsidRPr="00787EEA">
        <w:rPr>
          <w:spacing w:val="-4"/>
          <w:sz w:val="28"/>
          <w:szCs w:val="28"/>
          <w:lang w:val="nb-NO"/>
        </w:rPr>
        <w:t>.</w:t>
      </w:r>
    </w:p>
    <w:p w14:paraId="4D73A918" w14:textId="7411B395" w:rsidR="00760621" w:rsidRPr="00787EEA" w:rsidRDefault="00787EEA" w:rsidP="00750E34">
      <w:pPr>
        <w:suppressAutoHyphens w:val="0"/>
        <w:spacing w:before="60" w:after="60"/>
        <w:ind w:left="0" w:right="0" w:firstLine="720"/>
        <w:rPr>
          <w:spacing w:val="-4"/>
          <w:sz w:val="28"/>
          <w:szCs w:val="28"/>
          <w:lang w:val="nb-NO"/>
        </w:rPr>
      </w:pPr>
      <w:r w:rsidRPr="00787EEA">
        <w:rPr>
          <w:sz w:val="28"/>
          <w:szCs w:val="28"/>
        </w:rPr>
        <w:t>The Supervisory Board agrees with the Company’s 2025 business performance report, specifically as follows</w:t>
      </w:r>
      <w:r w:rsidR="00760621" w:rsidRPr="00787EEA">
        <w:rPr>
          <w:spacing w:val="-4"/>
          <w:sz w:val="28"/>
          <w:szCs w:val="28"/>
          <w:lang w:val="nb-NO"/>
        </w:rPr>
        <w:t>:</w:t>
      </w:r>
    </w:p>
    <w:tbl>
      <w:tblPr>
        <w:tblStyle w:val="TableGrid"/>
        <w:tblW w:w="9782" w:type="dxa"/>
        <w:tblInd w:w="-289" w:type="dxa"/>
        <w:tblLayout w:type="fixed"/>
        <w:tblLook w:val="04A0" w:firstRow="1" w:lastRow="0" w:firstColumn="1" w:lastColumn="0" w:noHBand="0" w:noVBand="1"/>
      </w:tblPr>
      <w:tblGrid>
        <w:gridCol w:w="568"/>
        <w:gridCol w:w="1984"/>
        <w:gridCol w:w="709"/>
        <w:gridCol w:w="1304"/>
        <w:gridCol w:w="1304"/>
        <w:gridCol w:w="1304"/>
        <w:gridCol w:w="1304"/>
        <w:gridCol w:w="1305"/>
      </w:tblGrid>
      <w:tr w:rsidR="00587AE9" w:rsidRPr="007D20A8" w14:paraId="67057453" w14:textId="77777777" w:rsidTr="004C6AE7">
        <w:trPr>
          <w:trHeight w:val="20"/>
          <w:tblHeader/>
        </w:trPr>
        <w:tc>
          <w:tcPr>
            <w:tcW w:w="568" w:type="dxa"/>
            <w:vAlign w:val="center"/>
          </w:tcPr>
          <w:p w14:paraId="692AD8AE" w14:textId="29D1136B" w:rsidR="00FA65E8" w:rsidRPr="00B9551D" w:rsidRDefault="00787EEA" w:rsidP="00B9551D">
            <w:pPr>
              <w:tabs>
                <w:tab w:val="left" w:pos="567"/>
              </w:tabs>
              <w:suppressAutoHyphens w:val="0"/>
              <w:spacing w:before="60" w:after="60"/>
              <w:ind w:left="0" w:right="0" w:firstLine="0"/>
              <w:jc w:val="center"/>
              <w:rPr>
                <w:rFonts w:ascii="Times New Roman" w:hAnsi="Times New Roman" w:cs="Times New Roman"/>
                <w:b/>
                <w:bCs/>
                <w:sz w:val="20"/>
                <w:szCs w:val="20"/>
              </w:rPr>
            </w:pPr>
            <w:r w:rsidRPr="00FA65E8">
              <w:rPr>
                <w:rFonts w:ascii="Times New Roman" w:hAnsi="Times New Roman" w:cs="Times New Roman"/>
                <w:b/>
                <w:bCs/>
                <w:sz w:val="20"/>
                <w:szCs w:val="20"/>
              </w:rPr>
              <w:t>No.</w:t>
            </w:r>
          </w:p>
        </w:tc>
        <w:tc>
          <w:tcPr>
            <w:tcW w:w="1984" w:type="dxa"/>
            <w:vAlign w:val="center"/>
          </w:tcPr>
          <w:p w14:paraId="2BC778AF" w14:textId="63B13C0C" w:rsidR="00587AE9" w:rsidRPr="00FA65E8" w:rsidRDefault="00787EEA" w:rsidP="00547850">
            <w:pPr>
              <w:tabs>
                <w:tab w:val="left" w:pos="567"/>
              </w:tabs>
              <w:suppressAutoHyphens w:val="0"/>
              <w:spacing w:before="60" w:after="60"/>
              <w:ind w:left="0" w:right="0" w:firstLine="0"/>
              <w:jc w:val="center"/>
              <w:rPr>
                <w:rFonts w:ascii="Times New Roman" w:hAnsi="Times New Roman" w:cs="Times New Roman"/>
                <w:b/>
                <w:bCs/>
                <w:spacing w:val="-6"/>
                <w:sz w:val="20"/>
                <w:szCs w:val="20"/>
                <w:lang w:val="nb-NO"/>
              </w:rPr>
            </w:pPr>
            <w:r w:rsidRPr="00FA65E8">
              <w:rPr>
                <w:rFonts w:ascii="Times New Roman" w:hAnsi="Times New Roman" w:cs="Times New Roman"/>
                <w:b/>
                <w:bCs/>
                <w:sz w:val="20"/>
                <w:szCs w:val="20"/>
              </w:rPr>
              <w:t>Indicator</w:t>
            </w:r>
          </w:p>
        </w:tc>
        <w:tc>
          <w:tcPr>
            <w:tcW w:w="709" w:type="dxa"/>
            <w:vAlign w:val="center"/>
          </w:tcPr>
          <w:p w14:paraId="1E6D9383"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spacing w:val="-6"/>
                <w:sz w:val="20"/>
                <w:szCs w:val="20"/>
                <w:lang w:val="nb-NO"/>
              </w:rPr>
            </w:pPr>
            <w:r w:rsidRPr="00FA65E8">
              <w:rPr>
                <w:rFonts w:ascii="Times New Roman" w:hAnsi="Times New Roman" w:cs="Times New Roman"/>
                <w:b/>
                <w:bCs/>
                <w:sz w:val="20"/>
                <w:szCs w:val="20"/>
              </w:rPr>
              <w:t>Unit</w:t>
            </w:r>
          </w:p>
        </w:tc>
        <w:tc>
          <w:tcPr>
            <w:tcW w:w="1304" w:type="dxa"/>
            <w:vAlign w:val="center"/>
          </w:tcPr>
          <w:p w14:paraId="6CC0DC6F" w14:textId="59E7D17C" w:rsidR="00587AE9" w:rsidRPr="00FA65E8" w:rsidRDefault="00787EEA" w:rsidP="00B9551D">
            <w:pPr>
              <w:tabs>
                <w:tab w:val="left" w:pos="567"/>
              </w:tabs>
              <w:suppressAutoHyphens w:val="0"/>
              <w:spacing w:before="60" w:after="60"/>
              <w:ind w:left="0" w:right="0" w:firstLine="0"/>
              <w:jc w:val="center"/>
              <w:rPr>
                <w:rFonts w:ascii="Times New Roman" w:hAnsi="Times New Roman" w:cs="Times New Roman"/>
                <w:b/>
                <w:bCs/>
                <w:spacing w:val="-6"/>
                <w:sz w:val="20"/>
                <w:szCs w:val="20"/>
                <w:lang w:val="en-US"/>
              </w:rPr>
            </w:pPr>
            <w:r w:rsidRPr="00FA65E8">
              <w:rPr>
                <w:rFonts w:ascii="Times New Roman" w:hAnsi="Times New Roman" w:cs="Times New Roman"/>
                <w:b/>
                <w:bCs/>
                <w:sz w:val="20"/>
                <w:szCs w:val="20"/>
              </w:rPr>
              <w:t>AGM Resolution</w:t>
            </w:r>
          </w:p>
        </w:tc>
        <w:tc>
          <w:tcPr>
            <w:tcW w:w="1304" w:type="dxa"/>
            <w:vAlign w:val="center"/>
          </w:tcPr>
          <w:p w14:paraId="3DD571FB" w14:textId="38F59E6B" w:rsidR="00587AE9" w:rsidRPr="00FA65E8" w:rsidRDefault="00787EEA" w:rsidP="00B9551D">
            <w:pPr>
              <w:tabs>
                <w:tab w:val="left" w:pos="567"/>
              </w:tabs>
              <w:suppressAutoHyphens w:val="0"/>
              <w:spacing w:before="60" w:after="60"/>
              <w:ind w:left="0" w:right="0" w:firstLine="0"/>
              <w:jc w:val="center"/>
              <w:rPr>
                <w:rFonts w:ascii="Times New Roman" w:hAnsi="Times New Roman" w:cs="Times New Roman"/>
                <w:b/>
                <w:bCs/>
                <w:spacing w:val="-6"/>
                <w:sz w:val="20"/>
                <w:szCs w:val="20"/>
                <w:lang w:val="en-US"/>
              </w:rPr>
            </w:pPr>
            <w:r w:rsidRPr="00FA65E8">
              <w:rPr>
                <w:rFonts w:ascii="Times New Roman" w:hAnsi="Times New Roman" w:cs="Times New Roman"/>
                <w:b/>
                <w:bCs/>
                <w:sz w:val="20"/>
                <w:szCs w:val="20"/>
              </w:rPr>
              <w:t>Adjusted Plan</w:t>
            </w:r>
          </w:p>
        </w:tc>
        <w:tc>
          <w:tcPr>
            <w:tcW w:w="1304" w:type="dxa"/>
            <w:vAlign w:val="center"/>
          </w:tcPr>
          <w:p w14:paraId="408273FD" w14:textId="7B2EFF82" w:rsidR="00587AE9" w:rsidRPr="00FA65E8" w:rsidRDefault="00787EEA" w:rsidP="00B9551D">
            <w:pPr>
              <w:tabs>
                <w:tab w:val="left" w:pos="567"/>
              </w:tabs>
              <w:suppressAutoHyphens w:val="0"/>
              <w:spacing w:before="60" w:after="60"/>
              <w:ind w:left="0" w:right="0" w:firstLine="0"/>
              <w:jc w:val="center"/>
              <w:rPr>
                <w:rFonts w:ascii="Times New Roman" w:hAnsi="Times New Roman" w:cs="Times New Roman"/>
                <w:b/>
                <w:bCs/>
                <w:spacing w:val="-6"/>
                <w:sz w:val="20"/>
                <w:szCs w:val="20"/>
                <w:lang w:val="en-US"/>
              </w:rPr>
            </w:pPr>
            <w:r w:rsidRPr="00FA65E8">
              <w:rPr>
                <w:rFonts w:ascii="Times New Roman" w:hAnsi="Times New Roman" w:cs="Times New Roman"/>
                <w:b/>
                <w:bCs/>
                <w:sz w:val="20"/>
                <w:szCs w:val="20"/>
              </w:rPr>
              <w:t>Actual 2025</w:t>
            </w:r>
          </w:p>
        </w:tc>
        <w:tc>
          <w:tcPr>
            <w:tcW w:w="1304" w:type="dxa"/>
            <w:vAlign w:val="center"/>
          </w:tcPr>
          <w:p w14:paraId="67A88786" w14:textId="5C4FDC40" w:rsidR="00587AE9" w:rsidRPr="00FA65E8" w:rsidRDefault="00787EEA" w:rsidP="00B9551D">
            <w:pPr>
              <w:tabs>
                <w:tab w:val="left" w:pos="567"/>
              </w:tabs>
              <w:suppressAutoHyphens w:val="0"/>
              <w:spacing w:before="60" w:after="60"/>
              <w:ind w:left="0" w:right="0" w:firstLine="0"/>
              <w:jc w:val="center"/>
              <w:rPr>
                <w:rFonts w:ascii="Times New Roman" w:hAnsi="Times New Roman" w:cs="Times New Roman"/>
                <w:b/>
                <w:bCs/>
                <w:sz w:val="20"/>
                <w:szCs w:val="20"/>
              </w:rPr>
            </w:pPr>
            <w:r w:rsidRPr="00FA65E8">
              <w:rPr>
                <w:rFonts w:ascii="Times New Roman" w:hAnsi="Times New Roman" w:cs="Times New Roman"/>
                <w:b/>
                <w:bCs/>
                <w:sz w:val="20"/>
                <w:szCs w:val="20"/>
              </w:rPr>
              <w:t>% Actual/AGM 2025</w:t>
            </w:r>
          </w:p>
        </w:tc>
        <w:tc>
          <w:tcPr>
            <w:tcW w:w="1305" w:type="dxa"/>
            <w:vAlign w:val="center"/>
          </w:tcPr>
          <w:p w14:paraId="47641EFC" w14:textId="51C3701E" w:rsidR="00587AE9" w:rsidRPr="00FA65E8" w:rsidRDefault="00787EEA" w:rsidP="00B9551D">
            <w:pPr>
              <w:tabs>
                <w:tab w:val="left" w:pos="567"/>
              </w:tabs>
              <w:suppressAutoHyphens w:val="0"/>
              <w:spacing w:before="60" w:after="60"/>
              <w:ind w:left="0" w:right="0" w:firstLine="0"/>
              <w:jc w:val="center"/>
              <w:rPr>
                <w:rFonts w:ascii="Times New Roman" w:hAnsi="Times New Roman" w:cs="Times New Roman"/>
                <w:b/>
                <w:bCs/>
                <w:sz w:val="20"/>
                <w:szCs w:val="20"/>
              </w:rPr>
            </w:pPr>
            <w:r w:rsidRPr="00FA65E8">
              <w:rPr>
                <w:rFonts w:ascii="Times New Roman" w:hAnsi="Times New Roman" w:cs="Times New Roman"/>
                <w:b/>
                <w:bCs/>
                <w:sz w:val="20"/>
                <w:szCs w:val="20"/>
              </w:rPr>
              <w:t>% Actual/Adjusted Plan 2025</w:t>
            </w:r>
          </w:p>
        </w:tc>
      </w:tr>
      <w:tr w:rsidR="00587AE9" w:rsidRPr="007D20A8" w14:paraId="54BFB875" w14:textId="77777777" w:rsidTr="004C6AE7">
        <w:trPr>
          <w:trHeight w:val="20"/>
        </w:trPr>
        <w:tc>
          <w:tcPr>
            <w:tcW w:w="568" w:type="dxa"/>
            <w:vAlign w:val="center"/>
          </w:tcPr>
          <w:p w14:paraId="574C78A1"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i/>
                <w:iCs/>
                <w:color w:val="000000"/>
                <w:sz w:val="20"/>
                <w:szCs w:val="20"/>
              </w:rPr>
              <w:t>A</w:t>
            </w:r>
          </w:p>
        </w:tc>
        <w:tc>
          <w:tcPr>
            <w:tcW w:w="1984" w:type="dxa"/>
            <w:vAlign w:val="center"/>
          </w:tcPr>
          <w:p w14:paraId="2BBCA895"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i/>
                <w:iCs/>
                <w:color w:val="000000"/>
                <w:sz w:val="20"/>
                <w:szCs w:val="20"/>
              </w:rPr>
              <w:t>B</w:t>
            </w:r>
          </w:p>
        </w:tc>
        <w:tc>
          <w:tcPr>
            <w:tcW w:w="709" w:type="dxa"/>
            <w:vAlign w:val="center"/>
          </w:tcPr>
          <w:p w14:paraId="7F9C2BC6"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i/>
                <w:iCs/>
                <w:color w:val="000000"/>
                <w:sz w:val="20"/>
                <w:szCs w:val="20"/>
              </w:rPr>
              <w:t>C</w:t>
            </w:r>
          </w:p>
        </w:tc>
        <w:tc>
          <w:tcPr>
            <w:tcW w:w="1304" w:type="dxa"/>
            <w:vAlign w:val="center"/>
          </w:tcPr>
          <w:p w14:paraId="25484E5B"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nb-NO"/>
              </w:rPr>
            </w:pPr>
            <w:r w:rsidRPr="00787EEA">
              <w:rPr>
                <w:rFonts w:ascii="Times New Roman" w:hAnsi="Times New Roman" w:cs="Times New Roman"/>
                <w:i/>
                <w:iCs/>
                <w:color w:val="000000"/>
                <w:sz w:val="20"/>
                <w:szCs w:val="20"/>
              </w:rPr>
              <w:t>1</w:t>
            </w:r>
          </w:p>
        </w:tc>
        <w:tc>
          <w:tcPr>
            <w:tcW w:w="1304" w:type="dxa"/>
            <w:vAlign w:val="center"/>
          </w:tcPr>
          <w:p w14:paraId="61F2C376"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i/>
                <w:iCs/>
                <w:color w:val="000000"/>
                <w:sz w:val="20"/>
                <w:szCs w:val="20"/>
                <w:lang w:val="en-US"/>
              </w:rPr>
              <w:t>2</w:t>
            </w:r>
          </w:p>
        </w:tc>
        <w:tc>
          <w:tcPr>
            <w:tcW w:w="1304" w:type="dxa"/>
            <w:vAlign w:val="center"/>
          </w:tcPr>
          <w:p w14:paraId="39416DDE"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nb-NO"/>
              </w:rPr>
            </w:pPr>
            <w:r w:rsidRPr="00787EEA">
              <w:rPr>
                <w:rFonts w:ascii="Times New Roman" w:hAnsi="Times New Roman" w:cs="Times New Roman"/>
                <w:i/>
                <w:iCs/>
                <w:color w:val="000000"/>
                <w:sz w:val="20"/>
                <w:szCs w:val="20"/>
                <w:lang w:val="en-US"/>
              </w:rPr>
              <w:t>3</w:t>
            </w:r>
          </w:p>
        </w:tc>
        <w:tc>
          <w:tcPr>
            <w:tcW w:w="1304" w:type="dxa"/>
            <w:vAlign w:val="center"/>
          </w:tcPr>
          <w:p w14:paraId="1E20BBFC"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i/>
                <w:iCs/>
                <w:color w:val="000000"/>
                <w:sz w:val="20"/>
                <w:szCs w:val="20"/>
              </w:rPr>
            </w:pPr>
            <w:r w:rsidRPr="00787EEA">
              <w:rPr>
                <w:rFonts w:ascii="Times New Roman" w:hAnsi="Times New Roman" w:cs="Times New Roman"/>
                <w:i/>
                <w:iCs/>
                <w:color w:val="000000"/>
                <w:sz w:val="16"/>
                <w:szCs w:val="16"/>
                <w:lang w:val="en-US"/>
              </w:rPr>
              <w:t xml:space="preserve">4 </w:t>
            </w:r>
            <w:r w:rsidRPr="00787EEA">
              <w:rPr>
                <w:rFonts w:ascii="Times New Roman" w:hAnsi="Times New Roman" w:cs="Times New Roman"/>
                <w:i/>
                <w:iCs/>
                <w:color w:val="000000"/>
                <w:sz w:val="16"/>
                <w:szCs w:val="16"/>
              </w:rPr>
              <w:t xml:space="preserve">= </w:t>
            </w:r>
            <w:r w:rsidRPr="00787EEA">
              <w:rPr>
                <w:rFonts w:ascii="Times New Roman" w:hAnsi="Times New Roman" w:cs="Times New Roman"/>
                <w:i/>
                <w:iCs/>
                <w:color w:val="000000"/>
                <w:sz w:val="16"/>
                <w:szCs w:val="16"/>
                <w:lang w:val="en-US"/>
              </w:rPr>
              <w:t xml:space="preserve">3 </w:t>
            </w:r>
            <w:r w:rsidRPr="00787EEA">
              <w:rPr>
                <w:rFonts w:ascii="Times New Roman" w:hAnsi="Times New Roman" w:cs="Times New Roman"/>
                <w:i/>
                <w:iCs/>
                <w:color w:val="000000"/>
                <w:sz w:val="16"/>
                <w:szCs w:val="16"/>
              </w:rPr>
              <w:t>/1*100</w:t>
            </w:r>
          </w:p>
        </w:tc>
        <w:tc>
          <w:tcPr>
            <w:tcW w:w="1305" w:type="dxa"/>
            <w:vAlign w:val="center"/>
          </w:tcPr>
          <w:p w14:paraId="68D8805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i/>
                <w:iCs/>
                <w:color w:val="000000"/>
                <w:sz w:val="20"/>
                <w:szCs w:val="20"/>
              </w:rPr>
            </w:pPr>
            <w:r w:rsidRPr="00787EEA">
              <w:rPr>
                <w:rFonts w:ascii="Times New Roman" w:hAnsi="Times New Roman" w:cs="Times New Roman"/>
                <w:i/>
                <w:iCs/>
                <w:color w:val="000000"/>
                <w:sz w:val="16"/>
                <w:szCs w:val="16"/>
                <w:lang w:val="en-US"/>
              </w:rPr>
              <w:t xml:space="preserve">5 </w:t>
            </w:r>
            <w:r w:rsidRPr="00787EEA">
              <w:rPr>
                <w:rFonts w:ascii="Times New Roman" w:hAnsi="Times New Roman" w:cs="Times New Roman"/>
                <w:i/>
                <w:iCs/>
                <w:color w:val="000000"/>
                <w:sz w:val="16"/>
                <w:szCs w:val="16"/>
              </w:rPr>
              <w:t xml:space="preserve">= </w:t>
            </w:r>
            <w:r w:rsidRPr="00787EEA">
              <w:rPr>
                <w:rFonts w:ascii="Times New Roman" w:hAnsi="Times New Roman" w:cs="Times New Roman"/>
                <w:i/>
                <w:iCs/>
                <w:color w:val="000000"/>
                <w:sz w:val="16"/>
                <w:szCs w:val="16"/>
                <w:lang w:val="en-US"/>
              </w:rPr>
              <w:t xml:space="preserve">3/2 </w:t>
            </w:r>
            <w:r w:rsidRPr="00787EEA">
              <w:rPr>
                <w:rFonts w:ascii="Times New Roman" w:hAnsi="Times New Roman" w:cs="Times New Roman"/>
                <w:i/>
                <w:iCs/>
                <w:color w:val="000000"/>
                <w:sz w:val="16"/>
                <w:szCs w:val="16"/>
              </w:rPr>
              <w:t>* 100</w:t>
            </w:r>
          </w:p>
        </w:tc>
      </w:tr>
      <w:tr w:rsidR="00587AE9" w:rsidRPr="007D20A8" w14:paraId="6333DE74" w14:textId="77777777" w:rsidTr="004C6AE7">
        <w:trPr>
          <w:trHeight w:val="20"/>
        </w:trPr>
        <w:tc>
          <w:tcPr>
            <w:tcW w:w="568" w:type="dxa"/>
            <w:vAlign w:val="center"/>
          </w:tcPr>
          <w:p w14:paraId="5A144535"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b/>
                <w:bCs/>
                <w:sz w:val="20"/>
                <w:szCs w:val="20"/>
              </w:rPr>
              <w:t>1</w:t>
            </w:r>
          </w:p>
        </w:tc>
        <w:tc>
          <w:tcPr>
            <w:tcW w:w="1984" w:type="dxa"/>
            <w:vAlign w:val="center"/>
          </w:tcPr>
          <w:p w14:paraId="56AFE0E3" w14:textId="77777777" w:rsidR="00587AE9" w:rsidRPr="00787EEA" w:rsidRDefault="00587AE9" w:rsidP="00547850">
            <w:pPr>
              <w:tabs>
                <w:tab w:val="left" w:pos="567"/>
              </w:tabs>
              <w:suppressAutoHyphens w:val="0"/>
              <w:spacing w:before="60" w:after="60"/>
              <w:ind w:left="0" w:right="0" w:firstLine="0"/>
              <w:jc w:val="left"/>
              <w:rPr>
                <w:rFonts w:ascii="Times New Roman" w:hAnsi="Times New Roman" w:cs="Times New Roman"/>
                <w:b/>
                <w:spacing w:val="-6"/>
                <w:sz w:val="20"/>
                <w:szCs w:val="20"/>
                <w:lang w:val="nb-NO"/>
              </w:rPr>
            </w:pPr>
            <w:r w:rsidRPr="00787EEA">
              <w:rPr>
                <w:rFonts w:ascii="Times New Roman" w:hAnsi="Times New Roman" w:cs="Times New Roman"/>
                <w:b/>
                <w:bCs/>
                <w:sz w:val="20"/>
                <w:szCs w:val="20"/>
              </w:rPr>
              <w:t>Coal production</w:t>
            </w:r>
          </w:p>
        </w:tc>
        <w:tc>
          <w:tcPr>
            <w:tcW w:w="709" w:type="dxa"/>
            <w:vAlign w:val="center"/>
          </w:tcPr>
          <w:p w14:paraId="34534E1D"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iCs/>
                <w:sz w:val="20"/>
                <w:szCs w:val="20"/>
                <w:lang w:val="en-US"/>
              </w:rPr>
              <w:t>Ton</w:t>
            </w:r>
          </w:p>
        </w:tc>
        <w:tc>
          <w:tcPr>
            <w:tcW w:w="1304" w:type="dxa"/>
            <w:vAlign w:val="center"/>
          </w:tcPr>
          <w:p w14:paraId="7AE88CB7"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bCs/>
                <w:sz w:val="20"/>
                <w:szCs w:val="20"/>
                <w:lang w:val="en-US"/>
              </w:rPr>
              <w:t>3,710,000</w:t>
            </w:r>
          </w:p>
        </w:tc>
        <w:tc>
          <w:tcPr>
            <w:tcW w:w="1304" w:type="dxa"/>
            <w:vAlign w:val="center"/>
          </w:tcPr>
          <w:p w14:paraId="466B550C"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4,038,220</w:t>
            </w:r>
          </w:p>
        </w:tc>
        <w:tc>
          <w:tcPr>
            <w:tcW w:w="1304" w:type="dxa"/>
            <w:vAlign w:val="center"/>
          </w:tcPr>
          <w:p w14:paraId="1EAA7DE9"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4,083,712</w:t>
            </w:r>
          </w:p>
        </w:tc>
        <w:tc>
          <w:tcPr>
            <w:tcW w:w="1304" w:type="dxa"/>
            <w:vAlign w:val="center"/>
          </w:tcPr>
          <w:p w14:paraId="0DAD113D"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110.07</w:t>
            </w:r>
          </w:p>
        </w:tc>
        <w:tc>
          <w:tcPr>
            <w:tcW w:w="1305" w:type="dxa"/>
            <w:vAlign w:val="center"/>
          </w:tcPr>
          <w:p w14:paraId="437B107A" w14:textId="77777777" w:rsidR="00587AE9" w:rsidRPr="00787EEA" w:rsidRDefault="00850913"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101,12</w:t>
            </w:r>
          </w:p>
        </w:tc>
      </w:tr>
      <w:tr w:rsidR="00587AE9" w:rsidRPr="007D20A8" w14:paraId="46F7D9AA" w14:textId="77777777" w:rsidTr="004C6AE7">
        <w:trPr>
          <w:trHeight w:val="20"/>
        </w:trPr>
        <w:tc>
          <w:tcPr>
            <w:tcW w:w="568" w:type="dxa"/>
            <w:vAlign w:val="center"/>
          </w:tcPr>
          <w:p w14:paraId="57E9E294" w14:textId="5574A4E0"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p>
        </w:tc>
        <w:tc>
          <w:tcPr>
            <w:tcW w:w="1984" w:type="dxa"/>
            <w:vAlign w:val="center"/>
          </w:tcPr>
          <w:p w14:paraId="42A62AD2" w14:textId="26C129B9"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spacing w:val="-6"/>
                <w:sz w:val="20"/>
                <w:szCs w:val="20"/>
                <w:lang w:val="en-US"/>
              </w:rPr>
            </w:pPr>
            <w:r w:rsidRPr="00787EEA">
              <w:rPr>
                <w:rFonts w:ascii="Times New Roman" w:hAnsi="Times New Roman" w:cs="Times New Roman"/>
              </w:rPr>
              <w:t>- Run-of-mine coal</w:t>
            </w:r>
          </w:p>
        </w:tc>
        <w:tc>
          <w:tcPr>
            <w:tcW w:w="709" w:type="dxa"/>
          </w:tcPr>
          <w:p w14:paraId="7BC59912"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787EEA">
              <w:rPr>
                <w:rFonts w:ascii="Times New Roman" w:hAnsi="Times New Roman" w:cs="Times New Roman"/>
                <w:iCs/>
                <w:sz w:val="20"/>
                <w:szCs w:val="20"/>
                <w:lang w:val="en-US"/>
              </w:rPr>
              <w:t>Ton</w:t>
            </w:r>
          </w:p>
        </w:tc>
        <w:tc>
          <w:tcPr>
            <w:tcW w:w="1304" w:type="dxa"/>
            <w:vAlign w:val="center"/>
          </w:tcPr>
          <w:p w14:paraId="668E3F1F"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787EEA">
              <w:rPr>
                <w:rFonts w:ascii="Times New Roman" w:hAnsi="Times New Roman" w:cs="Times New Roman"/>
                <w:sz w:val="20"/>
                <w:szCs w:val="20"/>
                <w:lang w:val="en-US"/>
              </w:rPr>
              <w:t>2,670,000</w:t>
            </w:r>
          </w:p>
        </w:tc>
        <w:tc>
          <w:tcPr>
            <w:tcW w:w="1304" w:type="dxa"/>
            <w:vAlign w:val="center"/>
          </w:tcPr>
          <w:p w14:paraId="7A18849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787EEA">
              <w:rPr>
                <w:rFonts w:ascii="Times New Roman" w:hAnsi="Times New Roman" w:cs="Times New Roman"/>
                <w:spacing w:val="-6"/>
                <w:sz w:val="20"/>
                <w:szCs w:val="20"/>
                <w:lang w:val="en-US"/>
              </w:rPr>
              <w:t>2,838,220</w:t>
            </w:r>
          </w:p>
        </w:tc>
        <w:tc>
          <w:tcPr>
            <w:tcW w:w="1304" w:type="dxa"/>
            <w:vAlign w:val="center"/>
          </w:tcPr>
          <w:p w14:paraId="19A295A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787EEA">
              <w:rPr>
                <w:rFonts w:ascii="Times New Roman" w:hAnsi="Times New Roman" w:cs="Times New Roman"/>
                <w:spacing w:val="-6"/>
                <w:sz w:val="20"/>
                <w:szCs w:val="20"/>
                <w:lang w:val="nb-NO"/>
              </w:rPr>
              <w:t>2,838,385</w:t>
            </w:r>
          </w:p>
        </w:tc>
        <w:tc>
          <w:tcPr>
            <w:tcW w:w="1304" w:type="dxa"/>
            <w:vAlign w:val="center"/>
          </w:tcPr>
          <w:p w14:paraId="0D530AFF"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787EEA">
              <w:rPr>
                <w:rFonts w:ascii="Times New Roman" w:hAnsi="Times New Roman" w:cs="Times New Roman"/>
                <w:spacing w:val="-6"/>
                <w:sz w:val="20"/>
                <w:szCs w:val="20"/>
                <w:lang w:val="nb-NO"/>
              </w:rPr>
              <w:t>106.31</w:t>
            </w:r>
          </w:p>
        </w:tc>
        <w:tc>
          <w:tcPr>
            <w:tcW w:w="1305" w:type="dxa"/>
            <w:vAlign w:val="center"/>
          </w:tcPr>
          <w:p w14:paraId="45D9936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787EEA">
              <w:rPr>
                <w:rFonts w:ascii="Times New Roman" w:hAnsi="Times New Roman" w:cs="Times New Roman"/>
                <w:spacing w:val="-6"/>
                <w:sz w:val="20"/>
                <w:szCs w:val="20"/>
                <w:lang w:val="nb-NO"/>
              </w:rPr>
              <w:t>100.00</w:t>
            </w:r>
          </w:p>
        </w:tc>
      </w:tr>
      <w:tr w:rsidR="00587AE9" w:rsidRPr="007D20A8" w14:paraId="502ADAB2" w14:textId="77777777" w:rsidTr="004C6AE7">
        <w:trPr>
          <w:trHeight w:val="20"/>
        </w:trPr>
        <w:tc>
          <w:tcPr>
            <w:tcW w:w="568" w:type="dxa"/>
            <w:vAlign w:val="center"/>
          </w:tcPr>
          <w:p w14:paraId="2D66180A" w14:textId="00741939"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p>
        </w:tc>
        <w:tc>
          <w:tcPr>
            <w:tcW w:w="1984" w:type="dxa"/>
            <w:vAlign w:val="center"/>
          </w:tcPr>
          <w:p w14:paraId="40B503D6" w14:textId="5A671B78"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spacing w:val="-6"/>
                <w:sz w:val="20"/>
                <w:szCs w:val="20"/>
                <w:lang w:val="nb-NO"/>
              </w:rPr>
            </w:pPr>
            <w:r w:rsidRPr="00787EEA">
              <w:rPr>
                <w:rFonts w:ascii="Times New Roman" w:hAnsi="Times New Roman" w:cs="Times New Roman"/>
              </w:rPr>
              <w:t>- Clean coal from processing</w:t>
            </w:r>
          </w:p>
        </w:tc>
        <w:tc>
          <w:tcPr>
            <w:tcW w:w="709" w:type="dxa"/>
          </w:tcPr>
          <w:p w14:paraId="7B60F82A"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pacing w:val="-6"/>
                <w:sz w:val="20"/>
                <w:szCs w:val="20"/>
                <w:lang w:val="nb-NO"/>
              </w:rPr>
            </w:pPr>
            <w:r w:rsidRPr="00787EEA">
              <w:rPr>
                <w:rFonts w:ascii="Times New Roman" w:hAnsi="Times New Roman" w:cs="Times New Roman"/>
                <w:iCs/>
                <w:sz w:val="20"/>
                <w:szCs w:val="20"/>
                <w:lang w:val="en-US"/>
              </w:rPr>
              <w:t>Ton</w:t>
            </w:r>
          </w:p>
        </w:tc>
        <w:tc>
          <w:tcPr>
            <w:tcW w:w="1304" w:type="dxa"/>
            <w:vAlign w:val="center"/>
          </w:tcPr>
          <w:p w14:paraId="521D51C7"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nb-NO"/>
              </w:rPr>
            </w:pPr>
            <w:r w:rsidRPr="00787EEA">
              <w:rPr>
                <w:rFonts w:ascii="Times New Roman" w:hAnsi="Times New Roman" w:cs="Times New Roman"/>
                <w:sz w:val="20"/>
                <w:szCs w:val="20"/>
                <w:lang w:val="en-US"/>
              </w:rPr>
              <w:t>1,040,000</w:t>
            </w:r>
          </w:p>
        </w:tc>
        <w:tc>
          <w:tcPr>
            <w:tcW w:w="1304" w:type="dxa"/>
            <w:vAlign w:val="center"/>
          </w:tcPr>
          <w:p w14:paraId="49D7162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787EEA">
              <w:rPr>
                <w:rFonts w:ascii="Times New Roman" w:hAnsi="Times New Roman" w:cs="Times New Roman"/>
                <w:sz w:val="20"/>
                <w:szCs w:val="20"/>
                <w:lang w:val="en-US"/>
              </w:rPr>
              <w:t>1,200,000</w:t>
            </w:r>
          </w:p>
        </w:tc>
        <w:tc>
          <w:tcPr>
            <w:tcW w:w="1304" w:type="dxa"/>
            <w:vAlign w:val="center"/>
          </w:tcPr>
          <w:p w14:paraId="5B79043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787EEA">
              <w:rPr>
                <w:rFonts w:ascii="Times New Roman" w:hAnsi="Times New Roman" w:cs="Times New Roman"/>
                <w:spacing w:val="-6"/>
                <w:sz w:val="20"/>
                <w:szCs w:val="20"/>
                <w:lang w:val="en-US"/>
              </w:rPr>
              <w:t>1,245,327</w:t>
            </w:r>
          </w:p>
        </w:tc>
        <w:tc>
          <w:tcPr>
            <w:tcW w:w="1304" w:type="dxa"/>
            <w:vAlign w:val="center"/>
          </w:tcPr>
          <w:p w14:paraId="4CA2D6F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787EEA">
              <w:rPr>
                <w:rFonts w:ascii="Times New Roman" w:hAnsi="Times New Roman" w:cs="Times New Roman"/>
                <w:spacing w:val="-6"/>
                <w:sz w:val="20"/>
                <w:szCs w:val="20"/>
                <w:lang w:val="en-US"/>
              </w:rPr>
              <w:t>119.74</w:t>
            </w:r>
          </w:p>
        </w:tc>
        <w:tc>
          <w:tcPr>
            <w:tcW w:w="1305" w:type="dxa"/>
            <w:vAlign w:val="center"/>
          </w:tcPr>
          <w:p w14:paraId="1E1CC12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pacing w:val="-6"/>
                <w:sz w:val="20"/>
                <w:szCs w:val="20"/>
                <w:lang w:val="en-US"/>
              </w:rPr>
            </w:pPr>
            <w:r w:rsidRPr="00787EEA">
              <w:rPr>
                <w:rFonts w:ascii="Times New Roman" w:hAnsi="Times New Roman" w:cs="Times New Roman"/>
                <w:spacing w:val="-6"/>
                <w:sz w:val="20"/>
                <w:szCs w:val="20"/>
                <w:lang w:val="en-US"/>
              </w:rPr>
              <w:t>103.78</w:t>
            </w:r>
          </w:p>
        </w:tc>
      </w:tr>
      <w:tr w:rsidR="00587AE9" w:rsidRPr="007D20A8" w14:paraId="307532D1" w14:textId="77777777" w:rsidTr="004C6AE7">
        <w:trPr>
          <w:trHeight w:val="20"/>
        </w:trPr>
        <w:tc>
          <w:tcPr>
            <w:tcW w:w="568" w:type="dxa"/>
            <w:vAlign w:val="center"/>
          </w:tcPr>
          <w:p w14:paraId="1714BD3A"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b/>
                <w:bCs/>
                <w:sz w:val="20"/>
                <w:szCs w:val="20"/>
              </w:rPr>
              <w:t>2</w:t>
            </w:r>
          </w:p>
        </w:tc>
        <w:tc>
          <w:tcPr>
            <w:tcW w:w="1984" w:type="dxa"/>
            <w:vAlign w:val="center"/>
          </w:tcPr>
          <w:p w14:paraId="11AC1664" w14:textId="77777777" w:rsidR="00587AE9" w:rsidRPr="00787EEA" w:rsidRDefault="00587AE9" w:rsidP="00547850">
            <w:pPr>
              <w:tabs>
                <w:tab w:val="left" w:pos="567"/>
              </w:tabs>
              <w:suppressAutoHyphens w:val="0"/>
              <w:spacing w:before="60" w:after="60"/>
              <w:ind w:left="0" w:right="0" w:firstLine="0"/>
              <w:jc w:val="left"/>
              <w:rPr>
                <w:rFonts w:ascii="Times New Roman" w:hAnsi="Times New Roman" w:cs="Times New Roman"/>
                <w:b/>
                <w:spacing w:val="-6"/>
                <w:sz w:val="20"/>
                <w:szCs w:val="20"/>
                <w:lang w:val="nb-NO"/>
              </w:rPr>
            </w:pPr>
            <w:r w:rsidRPr="00787EEA">
              <w:rPr>
                <w:rFonts w:ascii="Times New Roman" w:hAnsi="Times New Roman" w:cs="Times New Roman"/>
                <w:b/>
                <w:bCs/>
                <w:sz w:val="20"/>
                <w:szCs w:val="20"/>
              </w:rPr>
              <w:t>Coal consumption</w:t>
            </w:r>
          </w:p>
        </w:tc>
        <w:tc>
          <w:tcPr>
            <w:tcW w:w="709" w:type="dxa"/>
          </w:tcPr>
          <w:p w14:paraId="11E3B646"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spacing w:val="-6"/>
                <w:sz w:val="20"/>
                <w:szCs w:val="20"/>
                <w:lang w:val="nb-NO"/>
              </w:rPr>
            </w:pPr>
            <w:r w:rsidRPr="00787EEA">
              <w:rPr>
                <w:rFonts w:ascii="Times New Roman" w:hAnsi="Times New Roman" w:cs="Times New Roman"/>
                <w:b/>
                <w:iCs/>
                <w:sz w:val="20"/>
                <w:szCs w:val="20"/>
                <w:lang w:val="en-US"/>
              </w:rPr>
              <w:t>Ton</w:t>
            </w:r>
          </w:p>
        </w:tc>
        <w:tc>
          <w:tcPr>
            <w:tcW w:w="1304" w:type="dxa"/>
            <w:vAlign w:val="center"/>
          </w:tcPr>
          <w:p w14:paraId="67D45AE4"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bCs/>
                <w:sz w:val="20"/>
                <w:szCs w:val="20"/>
                <w:lang w:val="en-US"/>
              </w:rPr>
              <w:t>3,190,000</w:t>
            </w:r>
          </w:p>
        </w:tc>
        <w:tc>
          <w:tcPr>
            <w:tcW w:w="1304" w:type="dxa"/>
            <w:vAlign w:val="center"/>
          </w:tcPr>
          <w:p w14:paraId="58AFD743"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p>
        </w:tc>
        <w:tc>
          <w:tcPr>
            <w:tcW w:w="1304" w:type="dxa"/>
            <w:vAlign w:val="center"/>
          </w:tcPr>
          <w:p w14:paraId="6CE1F789"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3,663,373</w:t>
            </w:r>
          </w:p>
        </w:tc>
        <w:tc>
          <w:tcPr>
            <w:tcW w:w="1304" w:type="dxa"/>
            <w:vAlign w:val="center"/>
          </w:tcPr>
          <w:p w14:paraId="33E22693"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lang w:val="en-US"/>
              </w:rPr>
            </w:pPr>
            <w:r w:rsidRPr="00787EEA">
              <w:rPr>
                <w:rFonts w:ascii="Times New Roman" w:hAnsi="Times New Roman" w:cs="Times New Roman"/>
                <w:b/>
                <w:spacing w:val="-6"/>
                <w:sz w:val="20"/>
                <w:szCs w:val="20"/>
                <w:lang w:val="en-US"/>
              </w:rPr>
              <w:t>114.84</w:t>
            </w:r>
          </w:p>
        </w:tc>
        <w:tc>
          <w:tcPr>
            <w:tcW w:w="1305" w:type="dxa"/>
            <w:vAlign w:val="center"/>
          </w:tcPr>
          <w:p w14:paraId="05EEAD26"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pacing w:val="-6"/>
                <w:sz w:val="20"/>
                <w:szCs w:val="20"/>
              </w:rPr>
            </w:pPr>
          </w:p>
        </w:tc>
      </w:tr>
      <w:tr w:rsidR="00587AE9" w:rsidRPr="007D20A8" w14:paraId="71134917" w14:textId="77777777" w:rsidTr="004C6AE7">
        <w:trPr>
          <w:trHeight w:val="20"/>
        </w:trPr>
        <w:tc>
          <w:tcPr>
            <w:tcW w:w="568" w:type="dxa"/>
            <w:vAlign w:val="center"/>
          </w:tcPr>
          <w:p w14:paraId="1B2B559E" w14:textId="33D45A9C"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p>
        </w:tc>
        <w:tc>
          <w:tcPr>
            <w:tcW w:w="1984" w:type="dxa"/>
            <w:vAlign w:val="center"/>
          </w:tcPr>
          <w:p w14:paraId="68805222" w14:textId="4C19D255"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bCs/>
                <w:spacing w:val="-6"/>
                <w:sz w:val="20"/>
                <w:szCs w:val="20"/>
                <w:lang w:val="en-US"/>
              </w:rPr>
            </w:pPr>
            <w:r w:rsidRPr="00787EEA">
              <w:rPr>
                <w:rFonts w:ascii="Times New Roman" w:hAnsi="Times New Roman" w:cs="Times New Roman"/>
              </w:rPr>
              <w:t>- Run-of-mine coal</w:t>
            </w:r>
          </w:p>
        </w:tc>
        <w:tc>
          <w:tcPr>
            <w:tcW w:w="709" w:type="dxa"/>
          </w:tcPr>
          <w:p w14:paraId="1DDBC3FC"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87EEA">
              <w:rPr>
                <w:rFonts w:ascii="Times New Roman" w:hAnsi="Times New Roman" w:cs="Times New Roman"/>
                <w:iCs/>
                <w:sz w:val="20"/>
                <w:szCs w:val="20"/>
                <w:lang w:val="en-US"/>
              </w:rPr>
              <w:t>Ton</w:t>
            </w:r>
          </w:p>
        </w:tc>
        <w:tc>
          <w:tcPr>
            <w:tcW w:w="1304" w:type="dxa"/>
            <w:vAlign w:val="center"/>
          </w:tcPr>
          <w:p w14:paraId="12FA6807"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2,385,000</w:t>
            </w:r>
          </w:p>
        </w:tc>
        <w:tc>
          <w:tcPr>
            <w:tcW w:w="1304" w:type="dxa"/>
            <w:vAlign w:val="center"/>
          </w:tcPr>
          <w:p w14:paraId="2B7580FA"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p>
        </w:tc>
        <w:tc>
          <w:tcPr>
            <w:tcW w:w="1304" w:type="dxa"/>
            <w:vAlign w:val="center"/>
          </w:tcPr>
          <w:p w14:paraId="55E1C5A5"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2,250,523</w:t>
            </w:r>
          </w:p>
        </w:tc>
        <w:tc>
          <w:tcPr>
            <w:tcW w:w="1304" w:type="dxa"/>
            <w:vAlign w:val="center"/>
          </w:tcPr>
          <w:p w14:paraId="51682814"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94.36</w:t>
            </w:r>
          </w:p>
        </w:tc>
        <w:tc>
          <w:tcPr>
            <w:tcW w:w="1305" w:type="dxa"/>
            <w:vAlign w:val="center"/>
          </w:tcPr>
          <w:p w14:paraId="23D658A4"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rPr>
            </w:pPr>
          </w:p>
        </w:tc>
      </w:tr>
      <w:tr w:rsidR="00587AE9" w:rsidRPr="007D20A8" w14:paraId="3BBC4D96" w14:textId="77777777" w:rsidTr="004C6AE7">
        <w:trPr>
          <w:trHeight w:val="20"/>
        </w:trPr>
        <w:tc>
          <w:tcPr>
            <w:tcW w:w="568" w:type="dxa"/>
            <w:vAlign w:val="center"/>
          </w:tcPr>
          <w:p w14:paraId="0BE7FC6E" w14:textId="68C576FD"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p>
        </w:tc>
        <w:tc>
          <w:tcPr>
            <w:tcW w:w="1984" w:type="dxa"/>
            <w:vAlign w:val="center"/>
          </w:tcPr>
          <w:p w14:paraId="5DCBD237" w14:textId="0A71FE31"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bCs/>
                <w:spacing w:val="-6"/>
                <w:sz w:val="20"/>
                <w:szCs w:val="20"/>
                <w:lang w:val="en-US"/>
              </w:rPr>
            </w:pPr>
            <w:r w:rsidRPr="00787EEA">
              <w:rPr>
                <w:rFonts w:ascii="Times New Roman" w:hAnsi="Times New Roman" w:cs="Times New Roman"/>
              </w:rPr>
              <w:t>- Clean coal</w:t>
            </w:r>
          </w:p>
        </w:tc>
        <w:tc>
          <w:tcPr>
            <w:tcW w:w="709" w:type="dxa"/>
          </w:tcPr>
          <w:p w14:paraId="6F4C620B"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87EEA">
              <w:rPr>
                <w:rFonts w:ascii="Times New Roman" w:hAnsi="Times New Roman" w:cs="Times New Roman"/>
                <w:iCs/>
                <w:sz w:val="20"/>
                <w:szCs w:val="20"/>
                <w:lang w:val="en-US"/>
              </w:rPr>
              <w:t>Ton</w:t>
            </w:r>
          </w:p>
        </w:tc>
        <w:tc>
          <w:tcPr>
            <w:tcW w:w="1304" w:type="dxa"/>
            <w:vAlign w:val="center"/>
          </w:tcPr>
          <w:p w14:paraId="605A269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805,000</w:t>
            </w:r>
          </w:p>
        </w:tc>
        <w:tc>
          <w:tcPr>
            <w:tcW w:w="1304" w:type="dxa"/>
            <w:vAlign w:val="center"/>
          </w:tcPr>
          <w:p w14:paraId="7D86A280"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p>
        </w:tc>
        <w:tc>
          <w:tcPr>
            <w:tcW w:w="1304" w:type="dxa"/>
            <w:vAlign w:val="center"/>
          </w:tcPr>
          <w:p w14:paraId="3115052F"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1,412,850</w:t>
            </w:r>
          </w:p>
        </w:tc>
        <w:tc>
          <w:tcPr>
            <w:tcW w:w="1304" w:type="dxa"/>
            <w:vAlign w:val="center"/>
          </w:tcPr>
          <w:p w14:paraId="0E749925"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175.51</w:t>
            </w:r>
          </w:p>
        </w:tc>
        <w:tc>
          <w:tcPr>
            <w:tcW w:w="1305" w:type="dxa"/>
            <w:vAlign w:val="center"/>
          </w:tcPr>
          <w:p w14:paraId="2A23D55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rPr>
            </w:pPr>
          </w:p>
        </w:tc>
      </w:tr>
      <w:tr w:rsidR="00587AE9" w:rsidRPr="007D20A8" w14:paraId="60D4E257" w14:textId="77777777" w:rsidTr="004C6AE7">
        <w:trPr>
          <w:trHeight w:val="20"/>
        </w:trPr>
        <w:tc>
          <w:tcPr>
            <w:tcW w:w="568" w:type="dxa"/>
            <w:vAlign w:val="center"/>
          </w:tcPr>
          <w:p w14:paraId="41F94B4F"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lang w:val="en-US"/>
              </w:rPr>
            </w:pPr>
            <w:r w:rsidRPr="00FA65E8">
              <w:rPr>
                <w:rFonts w:ascii="Times New Roman" w:hAnsi="Times New Roman" w:cs="Times New Roman"/>
                <w:b/>
                <w:bCs/>
                <w:lang w:val="en-US"/>
              </w:rPr>
              <w:t>3</w:t>
            </w:r>
          </w:p>
        </w:tc>
        <w:tc>
          <w:tcPr>
            <w:tcW w:w="1984" w:type="dxa"/>
            <w:vAlign w:val="center"/>
          </w:tcPr>
          <w:p w14:paraId="13CAEB0C" w14:textId="25A6BFBA" w:rsidR="00587AE9" w:rsidRPr="00FA65E8" w:rsidRDefault="00787EEA" w:rsidP="00547850">
            <w:pPr>
              <w:tabs>
                <w:tab w:val="left" w:pos="567"/>
              </w:tabs>
              <w:suppressAutoHyphens w:val="0"/>
              <w:spacing w:before="60" w:after="60"/>
              <w:ind w:left="0" w:right="0" w:firstLine="0"/>
              <w:jc w:val="left"/>
              <w:rPr>
                <w:rFonts w:ascii="Times New Roman" w:hAnsi="Times New Roman" w:cs="Times New Roman"/>
                <w:b/>
                <w:bCs/>
                <w:spacing w:val="-6"/>
              </w:rPr>
            </w:pPr>
            <w:r w:rsidRPr="00FA65E8">
              <w:rPr>
                <w:rFonts w:ascii="Times New Roman" w:hAnsi="Times New Roman" w:cs="Times New Roman"/>
                <w:b/>
                <w:bCs/>
              </w:rPr>
              <w:t>Overburden removal</w:t>
            </w:r>
          </w:p>
        </w:tc>
        <w:tc>
          <w:tcPr>
            <w:tcW w:w="709" w:type="dxa"/>
            <w:vAlign w:val="center"/>
          </w:tcPr>
          <w:p w14:paraId="6AA7DA90"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iCs/>
              </w:rPr>
            </w:pPr>
          </w:p>
        </w:tc>
        <w:tc>
          <w:tcPr>
            <w:tcW w:w="1304" w:type="dxa"/>
            <w:vAlign w:val="center"/>
          </w:tcPr>
          <w:p w14:paraId="4478B0C9"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bCs/>
              </w:rPr>
            </w:pPr>
          </w:p>
        </w:tc>
        <w:tc>
          <w:tcPr>
            <w:tcW w:w="1304" w:type="dxa"/>
            <w:vAlign w:val="center"/>
          </w:tcPr>
          <w:p w14:paraId="6522ED2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rPr>
            </w:pPr>
          </w:p>
        </w:tc>
        <w:tc>
          <w:tcPr>
            <w:tcW w:w="1304" w:type="dxa"/>
            <w:vAlign w:val="center"/>
          </w:tcPr>
          <w:p w14:paraId="07EFEA3A"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c>
          <w:tcPr>
            <w:tcW w:w="1304" w:type="dxa"/>
            <w:vAlign w:val="center"/>
          </w:tcPr>
          <w:p w14:paraId="19F9616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c>
          <w:tcPr>
            <w:tcW w:w="1305" w:type="dxa"/>
            <w:vAlign w:val="center"/>
          </w:tcPr>
          <w:p w14:paraId="0F198375"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r>
      <w:tr w:rsidR="00587AE9" w:rsidRPr="007D20A8" w14:paraId="78CB1B20" w14:textId="77777777" w:rsidTr="004C6AE7">
        <w:trPr>
          <w:trHeight w:val="20"/>
        </w:trPr>
        <w:tc>
          <w:tcPr>
            <w:tcW w:w="568" w:type="dxa"/>
            <w:vAlign w:val="center"/>
          </w:tcPr>
          <w:p w14:paraId="61FBFE58" w14:textId="4A56ED96"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p>
        </w:tc>
        <w:tc>
          <w:tcPr>
            <w:tcW w:w="1984" w:type="dxa"/>
            <w:vAlign w:val="center"/>
          </w:tcPr>
          <w:p w14:paraId="1B594E89" w14:textId="04E0E931"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spacing w:val="-14"/>
                <w:sz w:val="20"/>
                <w:szCs w:val="20"/>
                <w:lang w:val="en-US"/>
              </w:rPr>
            </w:pPr>
            <w:r w:rsidRPr="00787EEA">
              <w:rPr>
                <w:rFonts w:ascii="Times New Roman" w:hAnsi="Times New Roman" w:cs="Times New Roman"/>
              </w:rPr>
              <w:t>- Overburden removal (production)</w:t>
            </w:r>
          </w:p>
        </w:tc>
        <w:tc>
          <w:tcPr>
            <w:tcW w:w="709" w:type="dxa"/>
            <w:vAlign w:val="center"/>
          </w:tcPr>
          <w:p w14:paraId="4C26AC12"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87EEA">
              <w:rPr>
                <w:rFonts w:ascii="Times New Roman" w:hAnsi="Times New Roman" w:cs="Times New Roman"/>
                <w:iCs/>
                <w:sz w:val="20"/>
                <w:szCs w:val="20"/>
                <w:lang w:val="en-US"/>
              </w:rPr>
              <w:t xml:space="preserve">M </w:t>
            </w:r>
            <w:r w:rsidRPr="00787EEA">
              <w:rPr>
                <w:rFonts w:ascii="Times New Roman" w:hAnsi="Times New Roman" w:cs="Times New Roman"/>
                <w:iCs/>
                <w:sz w:val="20"/>
                <w:szCs w:val="20"/>
                <w:vertAlign w:val="superscript"/>
              </w:rPr>
              <w:t>3</w:t>
            </w:r>
          </w:p>
        </w:tc>
        <w:tc>
          <w:tcPr>
            <w:tcW w:w="1304" w:type="dxa"/>
            <w:vAlign w:val="center"/>
          </w:tcPr>
          <w:p w14:paraId="02A40144"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bCs/>
                <w:sz w:val="20"/>
                <w:szCs w:val="20"/>
                <w:lang w:val="en-US"/>
              </w:rPr>
              <w:t>35,000,000</w:t>
            </w:r>
          </w:p>
        </w:tc>
        <w:tc>
          <w:tcPr>
            <w:tcW w:w="1304" w:type="dxa"/>
            <w:vAlign w:val="center"/>
          </w:tcPr>
          <w:p w14:paraId="68D12F3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38,200,000</w:t>
            </w:r>
          </w:p>
        </w:tc>
        <w:tc>
          <w:tcPr>
            <w:tcW w:w="1304" w:type="dxa"/>
            <w:vAlign w:val="center"/>
          </w:tcPr>
          <w:p w14:paraId="3C0C726D"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38,197,268</w:t>
            </w:r>
          </w:p>
        </w:tc>
        <w:tc>
          <w:tcPr>
            <w:tcW w:w="1304" w:type="dxa"/>
            <w:vAlign w:val="center"/>
          </w:tcPr>
          <w:p w14:paraId="448E813C"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109.14</w:t>
            </w:r>
          </w:p>
        </w:tc>
        <w:tc>
          <w:tcPr>
            <w:tcW w:w="1305" w:type="dxa"/>
            <w:vAlign w:val="center"/>
          </w:tcPr>
          <w:p w14:paraId="2A00B92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100.00</w:t>
            </w:r>
          </w:p>
        </w:tc>
      </w:tr>
      <w:tr w:rsidR="00587AE9" w:rsidRPr="007D20A8" w14:paraId="79655B70" w14:textId="77777777" w:rsidTr="004C6AE7">
        <w:trPr>
          <w:trHeight w:val="20"/>
        </w:trPr>
        <w:tc>
          <w:tcPr>
            <w:tcW w:w="568" w:type="dxa"/>
            <w:vAlign w:val="center"/>
          </w:tcPr>
          <w:p w14:paraId="22DC894C" w14:textId="03E5815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p>
        </w:tc>
        <w:tc>
          <w:tcPr>
            <w:tcW w:w="1984" w:type="dxa"/>
            <w:vAlign w:val="center"/>
          </w:tcPr>
          <w:p w14:paraId="018BE707" w14:textId="7E1C2F58"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bCs/>
                <w:sz w:val="20"/>
                <w:szCs w:val="20"/>
                <w:lang w:val="en-US"/>
              </w:rPr>
            </w:pPr>
            <w:r w:rsidRPr="00787EEA">
              <w:rPr>
                <w:rFonts w:ascii="Times New Roman" w:hAnsi="Times New Roman" w:cs="Times New Roman"/>
              </w:rPr>
              <w:t>- Overburden removal (accounting)</w:t>
            </w:r>
          </w:p>
        </w:tc>
        <w:tc>
          <w:tcPr>
            <w:tcW w:w="709" w:type="dxa"/>
            <w:vAlign w:val="center"/>
          </w:tcPr>
          <w:p w14:paraId="6F2AB6C8"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rPr>
            </w:pPr>
            <w:r w:rsidRPr="00787EEA">
              <w:rPr>
                <w:rFonts w:ascii="Times New Roman" w:hAnsi="Times New Roman" w:cs="Times New Roman"/>
                <w:iCs/>
                <w:sz w:val="20"/>
                <w:szCs w:val="20"/>
                <w:lang w:val="en-US"/>
              </w:rPr>
              <w:t xml:space="preserve">M </w:t>
            </w:r>
            <w:r w:rsidRPr="00787EEA">
              <w:rPr>
                <w:rFonts w:ascii="Times New Roman" w:hAnsi="Times New Roman" w:cs="Times New Roman"/>
                <w:iCs/>
                <w:sz w:val="20"/>
                <w:szCs w:val="20"/>
                <w:vertAlign w:val="superscript"/>
              </w:rPr>
              <w:t>3</w:t>
            </w:r>
          </w:p>
        </w:tc>
        <w:tc>
          <w:tcPr>
            <w:tcW w:w="1304" w:type="dxa"/>
            <w:vAlign w:val="center"/>
          </w:tcPr>
          <w:p w14:paraId="54B2FC2F"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36,000,000</w:t>
            </w:r>
          </w:p>
        </w:tc>
        <w:tc>
          <w:tcPr>
            <w:tcW w:w="1304" w:type="dxa"/>
            <w:vAlign w:val="center"/>
          </w:tcPr>
          <w:p w14:paraId="7181811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39,200,000</w:t>
            </w:r>
          </w:p>
        </w:tc>
        <w:tc>
          <w:tcPr>
            <w:tcW w:w="1304" w:type="dxa"/>
            <w:vAlign w:val="center"/>
          </w:tcPr>
          <w:p w14:paraId="104276C0"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39,198,059</w:t>
            </w:r>
          </w:p>
        </w:tc>
        <w:tc>
          <w:tcPr>
            <w:tcW w:w="1304" w:type="dxa"/>
            <w:vAlign w:val="center"/>
          </w:tcPr>
          <w:p w14:paraId="60D24EFB"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108.89</w:t>
            </w:r>
          </w:p>
        </w:tc>
        <w:tc>
          <w:tcPr>
            <w:tcW w:w="1305" w:type="dxa"/>
            <w:vAlign w:val="center"/>
          </w:tcPr>
          <w:p w14:paraId="7F2CEBF7"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100.00</w:t>
            </w:r>
          </w:p>
        </w:tc>
      </w:tr>
      <w:tr w:rsidR="00587AE9" w:rsidRPr="007D20A8" w14:paraId="33733E8E" w14:textId="77777777" w:rsidTr="004C6AE7">
        <w:trPr>
          <w:trHeight w:val="20"/>
        </w:trPr>
        <w:tc>
          <w:tcPr>
            <w:tcW w:w="568" w:type="dxa"/>
            <w:vAlign w:val="center"/>
          </w:tcPr>
          <w:p w14:paraId="4071C981"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lang w:val="en-US"/>
              </w:rPr>
            </w:pPr>
            <w:r w:rsidRPr="00FA65E8">
              <w:rPr>
                <w:rFonts w:ascii="Times New Roman" w:hAnsi="Times New Roman" w:cs="Times New Roman"/>
                <w:b/>
                <w:bCs/>
                <w:lang w:val="en-US"/>
              </w:rPr>
              <w:t>4</w:t>
            </w:r>
          </w:p>
        </w:tc>
        <w:tc>
          <w:tcPr>
            <w:tcW w:w="1984" w:type="dxa"/>
            <w:vAlign w:val="center"/>
          </w:tcPr>
          <w:p w14:paraId="684C3067" w14:textId="1D3B2839" w:rsidR="00587AE9" w:rsidRPr="00FA65E8" w:rsidRDefault="00787EEA" w:rsidP="00547850">
            <w:pPr>
              <w:tabs>
                <w:tab w:val="left" w:pos="567"/>
              </w:tabs>
              <w:suppressAutoHyphens w:val="0"/>
              <w:spacing w:before="60" w:after="60"/>
              <w:ind w:left="0" w:right="0" w:firstLine="0"/>
              <w:jc w:val="left"/>
              <w:rPr>
                <w:rFonts w:ascii="Times New Roman" w:hAnsi="Times New Roman" w:cs="Times New Roman"/>
                <w:b/>
                <w:bCs/>
              </w:rPr>
            </w:pPr>
            <w:r w:rsidRPr="00FA65E8">
              <w:rPr>
                <w:rFonts w:ascii="Times New Roman" w:hAnsi="Times New Roman" w:cs="Times New Roman"/>
                <w:b/>
                <w:bCs/>
              </w:rPr>
              <w:t>Stripping ratio</w:t>
            </w:r>
          </w:p>
        </w:tc>
        <w:tc>
          <w:tcPr>
            <w:tcW w:w="709" w:type="dxa"/>
            <w:vAlign w:val="center"/>
          </w:tcPr>
          <w:p w14:paraId="4DE9D7C1"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bCs/>
              </w:rPr>
            </w:pPr>
          </w:p>
        </w:tc>
        <w:tc>
          <w:tcPr>
            <w:tcW w:w="1304" w:type="dxa"/>
            <w:vAlign w:val="center"/>
          </w:tcPr>
          <w:p w14:paraId="1F06D604"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bCs/>
              </w:rPr>
            </w:pPr>
          </w:p>
        </w:tc>
        <w:tc>
          <w:tcPr>
            <w:tcW w:w="1304" w:type="dxa"/>
            <w:vAlign w:val="center"/>
          </w:tcPr>
          <w:p w14:paraId="644D153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color w:val="FF0000"/>
              </w:rPr>
            </w:pPr>
          </w:p>
        </w:tc>
        <w:tc>
          <w:tcPr>
            <w:tcW w:w="1304" w:type="dxa"/>
            <w:vAlign w:val="center"/>
          </w:tcPr>
          <w:p w14:paraId="7C32EC69"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c>
          <w:tcPr>
            <w:tcW w:w="1304" w:type="dxa"/>
            <w:vAlign w:val="center"/>
          </w:tcPr>
          <w:p w14:paraId="48A482C3"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c>
          <w:tcPr>
            <w:tcW w:w="1305" w:type="dxa"/>
            <w:vAlign w:val="center"/>
          </w:tcPr>
          <w:p w14:paraId="6A394E06"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rPr>
            </w:pPr>
          </w:p>
        </w:tc>
      </w:tr>
      <w:tr w:rsidR="00587AE9" w:rsidRPr="007D20A8" w14:paraId="7CD92A50" w14:textId="77777777" w:rsidTr="004C6AE7">
        <w:trPr>
          <w:trHeight w:val="20"/>
        </w:trPr>
        <w:tc>
          <w:tcPr>
            <w:tcW w:w="568" w:type="dxa"/>
            <w:vAlign w:val="center"/>
          </w:tcPr>
          <w:p w14:paraId="6733A985" w14:textId="169FA506"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p>
        </w:tc>
        <w:tc>
          <w:tcPr>
            <w:tcW w:w="1984" w:type="dxa"/>
            <w:vAlign w:val="center"/>
          </w:tcPr>
          <w:p w14:paraId="43FB4EA6" w14:textId="61C2274A"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sz w:val="20"/>
                <w:szCs w:val="20"/>
                <w:lang w:val="en-US"/>
              </w:rPr>
            </w:pPr>
            <w:r w:rsidRPr="00787EEA">
              <w:rPr>
                <w:rFonts w:ascii="Times New Roman" w:hAnsi="Times New Roman" w:cs="Times New Roman"/>
              </w:rPr>
              <w:t>- Stripping ratio (production)</w:t>
            </w:r>
          </w:p>
        </w:tc>
        <w:tc>
          <w:tcPr>
            <w:tcW w:w="709" w:type="dxa"/>
            <w:vAlign w:val="center"/>
          </w:tcPr>
          <w:p w14:paraId="1B050F66"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87EEA">
              <w:rPr>
                <w:rFonts w:ascii="Times New Roman" w:hAnsi="Times New Roman" w:cs="Times New Roman"/>
                <w:bCs/>
                <w:sz w:val="20"/>
                <w:szCs w:val="20"/>
              </w:rPr>
              <w:t>m³ / ton</w:t>
            </w:r>
          </w:p>
        </w:tc>
        <w:tc>
          <w:tcPr>
            <w:tcW w:w="1304" w:type="dxa"/>
            <w:vAlign w:val="center"/>
          </w:tcPr>
          <w:p w14:paraId="2C2C6E6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bCs/>
                <w:sz w:val="20"/>
                <w:szCs w:val="20"/>
                <w:lang w:val="en-US"/>
              </w:rPr>
              <w:t>13.46</w:t>
            </w:r>
          </w:p>
        </w:tc>
        <w:tc>
          <w:tcPr>
            <w:tcW w:w="1304" w:type="dxa"/>
            <w:vAlign w:val="center"/>
          </w:tcPr>
          <w:p w14:paraId="3F946805"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p>
        </w:tc>
        <w:tc>
          <w:tcPr>
            <w:tcW w:w="1304" w:type="dxa"/>
            <w:vAlign w:val="center"/>
          </w:tcPr>
          <w:p w14:paraId="3B67524C"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13.46</w:t>
            </w:r>
          </w:p>
        </w:tc>
        <w:tc>
          <w:tcPr>
            <w:tcW w:w="1304" w:type="dxa"/>
            <w:vAlign w:val="center"/>
          </w:tcPr>
          <w:p w14:paraId="05CCF63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100.0</w:t>
            </w:r>
          </w:p>
        </w:tc>
        <w:tc>
          <w:tcPr>
            <w:tcW w:w="1305" w:type="dxa"/>
            <w:vAlign w:val="center"/>
          </w:tcPr>
          <w:p w14:paraId="230E7632"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sz w:val="20"/>
                <w:szCs w:val="20"/>
                <w:lang w:val="en-US"/>
              </w:rPr>
              <w:t>100.00</w:t>
            </w:r>
          </w:p>
        </w:tc>
      </w:tr>
      <w:tr w:rsidR="00587AE9" w:rsidRPr="007D20A8" w14:paraId="4E18B100" w14:textId="77777777" w:rsidTr="004C6AE7">
        <w:trPr>
          <w:trHeight w:val="20"/>
        </w:trPr>
        <w:tc>
          <w:tcPr>
            <w:tcW w:w="568" w:type="dxa"/>
            <w:vAlign w:val="center"/>
          </w:tcPr>
          <w:p w14:paraId="32392A36" w14:textId="30B96C66"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Cs/>
                <w:sz w:val="20"/>
                <w:szCs w:val="20"/>
                <w:lang w:val="en-US"/>
              </w:rPr>
            </w:pPr>
          </w:p>
        </w:tc>
        <w:tc>
          <w:tcPr>
            <w:tcW w:w="1984" w:type="dxa"/>
            <w:vAlign w:val="center"/>
          </w:tcPr>
          <w:p w14:paraId="561529B7" w14:textId="7BBCCB1E" w:rsidR="00587AE9" w:rsidRPr="00787EEA" w:rsidRDefault="00787EEA" w:rsidP="00547850">
            <w:pPr>
              <w:tabs>
                <w:tab w:val="left" w:pos="567"/>
              </w:tabs>
              <w:suppressAutoHyphens w:val="0"/>
              <w:spacing w:before="60" w:after="60"/>
              <w:ind w:left="0" w:right="0" w:firstLine="0"/>
              <w:jc w:val="left"/>
              <w:rPr>
                <w:rFonts w:ascii="Times New Roman" w:hAnsi="Times New Roman" w:cs="Times New Roman"/>
                <w:bCs/>
                <w:spacing w:val="-10"/>
                <w:sz w:val="20"/>
                <w:szCs w:val="20"/>
                <w:lang w:val="en-US"/>
              </w:rPr>
            </w:pPr>
            <w:r w:rsidRPr="00787EEA">
              <w:rPr>
                <w:rFonts w:ascii="Times New Roman" w:hAnsi="Times New Roman" w:cs="Times New Roman"/>
              </w:rPr>
              <w:t>- Stripping ratio (accounting)</w:t>
            </w:r>
          </w:p>
        </w:tc>
        <w:tc>
          <w:tcPr>
            <w:tcW w:w="709" w:type="dxa"/>
            <w:vAlign w:val="center"/>
          </w:tcPr>
          <w:p w14:paraId="04EE31FE"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iCs/>
                <w:sz w:val="20"/>
                <w:szCs w:val="20"/>
              </w:rPr>
            </w:pPr>
            <w:r w:rsidRPr="00787EEA">
              <w:rPr>
                <w:rFonts w:ascii="Times New Roman" w:hAnsi="Times New Roman" w:cs="Times New Roman"/>
                <w:bCs/>
                <w:sz w:val="20"/>
                <w:szCs w:val="20"/>
              </w:rPr>
              <w:t>m³ / ton</w:t>
            </w:r>
          </w:p>
        </w:tc>
        <w:tc>
          <w:tcPr>
            <w:tcW w:w="1304" w:type="dxa"/>
            <w:vAlign w:val="center"/>
          </w:tcPr>
          <w:p w14:paraId="41008EF3"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13.85</w:t>
            </w:r>
          </w:p>
        </w:tc>
        <w:tc>
          <w:tcPr>
            <w:tcW w:w="1304" w:type="dxa"/>
            <w:vAlign w:val="center"/>
          </w:tcPr>
          <w:p w14:paraId="4D78EA86"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13.81</w:t>
            </w:r>
          </w:p>
        </w:tc>
        <w:tc>
          <w:tcPr>
            <w:tcW w:w="1304" w:type="dxa"/>
            <w:vAlign w:val="center"/>
          </w:tcPr>
          <w:p w14:paraId="32CA0640"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13.81</w:t>
            </w:r>
          </w:p>
        </w:tc>
        <w:tc>
          <w:tcPr>
            <w:tcW w:w="1304" w:type="dxa"/>
            <w:vAlign w:val="center"/>
          </w:tcPr>
          <w:p w14:paraId="0B5E8A7D"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99.71</w:t>
            </w:r>
          </w:p>
        </w:tc>
        <w:tc>
          <w:tcPr>
            <w:tcW w:w="1305" w:type="dxa"/>
            <w:vAlign w:val="center"/>
          </w:tcPr>
          <w:p w14:paraId="44F38A9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Cs/>
                <w:sz w:val="20"/>
                <w:szCs w:val="20"/>
                <w:lang w:val="en-US"/>
              </w:rPr>
            </w:pPr>
            <w:r w:rsidRPr="00787EEA">
              <w:rPr>
                <w:rFonts w:ascii="Times New Roman" w:hAnsi="Times New Roman" w:cs="Times New Roman"/>
                <w:bCs/>
                <w:sz w:val="20"/>
                <w:szCs w:val="20"/>
                <w:lang w:val="en-US"/>
              </w:rPr>
              <w:t>100.00</w:t>
            </w:r>
          </w:p>
        </w:tc>
      </w:tr>
      <w:tr w:rsidR="00587AE9" w:rsidRPr="007D20A8" w14:paraId="0E663F56" w14:textId="77777777" w:rsidTr="004C6AE7">
        <w:trPr>
          <w:trHeight w:val="20"/>
        </w:trPr>
        <w:tc>
          <w:tcPr>
            <w:tcW w:w="568" w:type="dxa"/>
            <w:vAlign w:val="center"/>
          </w:tcPr>
          <w:p w14:paraId="244B274A"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sz w:val="20"/>
                <w:szCs w:val="20"/>
                <w:lang w:val="en-US"/>
              </w:rPr>
            </w:pPr>
            <w:r w:rsidRPr="00FA65E8">
              <w:rPr>
                <w:rFonts w:ascii="Times New Roman" w:hAnsi="Times New Roman" w:cs="Times New Roman"/>
                <w:b/>
                <w:sz w:val="20"/>
                <w:szCs w:val="20"/>
                <w:lang w:val="en-US"/>
              </w:rPr>
              <w:t>5</w:t>
            </w:r>
          </w:p>
        </w:tc>
        <w:tc>
          <w:tcPr>
            <w:tcW w:w="1984" w:type="dxa"/>
            <w:vAlign w:val="bottom"/>
          </w:tcPr>
          <w:p w14:paraId="722F1700" w14:textId="2FEA6D27" w:rsidR="00587AE9" w:rsidRPr="00FA65E8" w:rsidRDefault="00787EEA" w:rsidP="00547850">
            <w:pPr>
              <w:tabs>
                <w:tab w:val="left" w:pos="567"/>
              </w:tabs>
              <w:suppressAutoHyphens w:val="0"/>
              <w:spacing w:before="60" w:after="60"/>
              <w:ind w:left="0" w:right="0" w:firstLine="0"/>
              <w:jc w:val="left"/>
              <w:rPr>
                <w:rFonts w:ascii="Times New Roman" w:hAnsi="Times New Roman" w:cs="Times New Roman"/>
                <w:b/>
                <w:sz w:val="20"/>
                <w:szCs w:val="20"/>
              </w:rPr>
            </w:pPr>
            <w:r w:rsidRPr="00FA65E8">
              <w:rPr>
                <w:rFonts w:ascii="Times New Roman" w:hAnsi="Times New Roman" w:cs="Times New Roman"/>
                <w:b/>
              </w:rPr>
              <w:t>Total revenue</w:t>
            </w:r>
          </w:p>
        </w:tc>
        <w:tc>
          <w:tcPr>
            <w:tcW w:w="709" w:type="dxa"/>
            <w:vAlign w:val="bottom"/>
          </w:tcPr>
          <w:p w14:paraId="13924208" w14:textId="746D2226" w:rsidR="00587AE9" w:rsidRPr="00FA65E8" w:rsidRDefault="00787EEA" w:rsidP="00547850">
            <w:pPr>
              <w:tabs>
                <w:tab w:val="left" w:pos="567"/>
              </w:tabs>
              <w:suppressAutoHyphens w:val="0"/>
              <w:spacing w:before="60" w:after="60"/>
              <w:ind w:left="0" w:right="0" w:firstLine="0"/>
              <w:jc w:val="center"/>
              <w:rPr>
                <w:rFonts w:ascii="Times New Roman" w:hAnsi="Times New Roman" w:cs="Times New Roman"/>
                <w:b/>
                <w:iCs/>
                <w:sz w:val="20"/>
                <w:szCs w:val="20"/>
              </w:rPr>
            </w:pPr>
            <w:r w:rsidRPr="00FA65E8">
              <w:rPr>
                <w:rFonts w:ascii="Times New Roman" w:hAnsi="Times New Roman" w:cs="Times New Roman"/>
                <w:b/>
                <w:sz w:val="20"/>
                <w:szCs w:val="20"/>
              </w:rPr>
              <w:t>Million VND</w:t>
            </w:r>
          </w:p>
        </w:tc>
        <w:tc>
          <w:tcPr>
            <w:tcW w:w="1304" w:type="dxa"/>
            <w:vAlign w:val="center"/>
          </w:tcPr>
          <w:p w14:paraId="6CFBD717"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FA65E8">
              <w:rPr>
                <w:rFonts w:ascii="Times New Roman" w:hAnsi="Times New Roman" w:cs="Times New Roman"/>
                <w:b/>
                <w:sz w:val="20"/>
                <w:szCs w:val="20"/>
                <w:lang w:val="en-US"/>
              </w:rPr>
              <w:t>5,218,266</w:t>
            </w:r>
          </w:p>
        </w:tc>
        <w:tc>
          <w:tcPr>
            <w:tcW w:w="1304" w:type="dxa"/>
            <w:vAlign w:val="center"/>
          </w:tcPr>
          <w:p w14:paraId="14777150"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p>
        </w:tc>
        <w:tc>
          <w:tcPr>
            <w:tcW w:w="1304" w:type="dxa"/>
            <w:vAlign w:val="center"/>
          </w:tcPr>
          <w:p w14:paraId="4542C960"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FA65E8">
              <w:rPr>
                <w:rFonts w:ascii="Times New Roman" w:hAnsi="Times New Roman" w:cs="Times New Roman"/>
                <w:b/>
                <w:sz w:val="20"/>
                <w:szCs w:val="20"/>
                <w:lang w:val="en-US"/>
              </w:rPr>
              <w:t>5,274,160</w:t>
            </w:r>
          </w:p>
        </w:tc>
        <w:tc>
          <w:tcPr>
            <w:tcW w:w="1304" w:type="dxa"/>
            <w:vAlign w:val="center"/>
          </w:tcPr>
          <w:p w14:paraId="2E34545F"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FA65E8">
              <w:rPr>
                <w:rFonts w:ascii="Times New Roman" w:hAnsi="Times New Roman" w:cs="Times New Roman"/>
                <w:b/>
                <w:sz w:val="20"/>
                <w:szCs w:val="20"/>
                <w:lang w:val="en-US"/>
              </w:rPr>
              <w:t>101.07</w:t>
            </w:r>
          </w:p>
        </w:tc>
        <w:tc>
          <w:tcPr>
            <w:tcW w:w="1305" w:type="dxa"/>
            <w:vAlign w:val="center"/>
          </w:tcPr>
          <w:p w14:paraId="28959AF4"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highlight w:val="yellow"/>
              </w:rPr>
            </w:pPr>
          </w:p>
        </w:tc>
      </w:tr>
      <w:tr w:rsidR="00EB7857" w:rsidRPr="007D20A8" w14:paraId="388DCFCD" w14:textId="77777777" w:rsidTr="004C6AE7">
        <w:trPr>
          <w:trHeight w:val="20"/>
        </w:trPr>
        <w:tc>
          <w:tcPr>
            <w:tcW w:w="568" w:type="dxa"/>
            <w:vAlign w:val="center"/>
          </w:tcPr>
          <w:p w14:paraId="03987EAB" w14:textId="77777777" w:rsidR="00EB7857" w:rsidRPr="00787EEA" w:rsidRDefault="00EB7857" w:rsidP="00EB7857">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787EEA">
              <w:rPr>
                <w:rFonts w:ascii="Times New Roman" w:hAnsi="Times New Roman" w:cs="Times New Roman"/>
                <w:b/>
                <w:bCs/>
                <w:sz w:val="20"/>
                <w:szCs w:val="20"/>
                <w:lang w:val="en-US"/>
              </w:rPr>
              <w:t>6</w:t>
            </w:r>
          </w:p>
        </w:tc>
        <w:tc>
          <w:tcPr>
            <w:tcW w:w="1984" w:type="dxa"/>
            <w:vAlign w:val="center"/>
          </w:tcPr>
          <w:p w14:paraId="0C4010FC" w14:textId="77777777" w:rsidR="00EB7857" w:rsidRPr="00787EEA" w:rsidRDefault="00EB7857" w:rsidP="00EB7857">
            <w:pPr>
              <w:tabs>
                <w:tab w:val="left" w:pos="567"/>
              </w:tabs>
              <w:suppressAutoHyphens w:val="0"/>
              <w:spacing w:before="60" w:after="60"/>
              <w:ind w:left="0" w:right="0" w:firstLine="0"/>
              <w:jc w:val="left"/>
              <w:rPr>
                <w:rFonts w:ascii="Times New Roman" w:hAnsi="Times New Roman" w:cs="Times New Roman"/>
                <w:sz w:val="20"/>
                <w:szCs w:val="20"/>
              </w:rPr>
            </w:pPr>
            <w:r w:rsidRPr="00787EEA">
              <w:rPr>
                <w:rFonts w:ascii="Times New Roman" w:hAnsi="Times New Roman" w:cs="Times New Roman"/>
                <w:b/>
                <w:bCs/>
                <w:sz w:val="20"/>
                <w:szCs w:val="20"/>
              </w:rPr>
              <w:t>Construction investment</w:t>
            </w:r>
          </w:p>
        </w:tc>
        <w:tc>
          <w:tcPr>
            <w:tcW w:w="709" w:type="dxa"/>
            <w:vAlign w:val="center"/>
          </w:tcPr>
          <w:p w14:paraId="10D84321" w14:textId="5FFBAD49" w:rsidR="00EB7857" w:rsidRPr="00FA65E8" w:rsidRDefault="00787EEA" w:rsidP="00EB7857">
            <w:pPr>
              <w:tabs>
                <w:tab w:val="left" w:pos="567"/>
              </w:tabs>
              <w:suppressAutoHyphens w:val="0"/>
              <w:spacing w:before="60" w:after="60"/>
              <w:ind w:left="0" w:right="0" w:firstLine="0"/>
              <w:jc w:val="center"/>
              <w:rPr>
                <w:rFonts w:ascii="Times New Roman" w:hAnsi="Times New Roman" w:cs="Times New Roman"/>
                <w:b/>
                <w:bCs/>
                <w:iCs/>
                <w:sz w:val="20"/>
                <w:szCs w:val="20"/>
              </w:rPr>
            </w:pPr>
            <w:r w:rsidRPr="00FA65E8">
              <w:rPr>
                <w:rFonts w:ascii="Times New Roman" w:hAnsi="Times New Roman" w:cs="Times New Roman"/>
                <w:b/>
                <w:bCs/>
                <w:sz w:val="20"/>
                <w:szCs w:val="20"/>
              </w:rPr>
              <w:t>Million VND</w:t>
            </w:r>
          </w:p>
        </w:tc>
        <w:tc>
          <w:tcPr>
            <w:tcW w:w="1304" w:type="dxa"/>
            <w:vAlign w:val="center"/>
          </w:tcPr>
          <w:p w14:paraId="53940993" w14:textId="77777777" w:rsidR="00EB7857" w:rsidRPr="00787EEA" w:rsidRDefault="00EB7857"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b/>
                <w:bCs/>
                <w:sz w:val="20"/>
                <w:szCs w:val="20"/>
                <w:lang w:val="en-US"/>
              </w:rPr>
              <w:t>495,925</w:t>
            </w:r>
          </w:p>
        </w:tc>
        <w:tc>
          <w:tcPr>
            <w:tcW w:w="1304" w:type="dxa"/>
            <w:vAlign w:val="center"/>
          </w:tcPr>
          <w:p w14:paraId="71403C45" w14:textId="77777777" w:rsidR="00EB7857" w:rsidRPr="00787EEA" w:rsidRDefault="00EB7857"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b/>
                <w:bCs/>
                <w:sz w:val="20"/>
                <w:szCs w:val="20"/>
                <w:lang w:val="en-US"/>
              </w:rPr>
              <w:t>362,611</w:t>
            </w:r>
          </w:p>
        </w:tc>
        <w:tc>
          <w:tcPr>
            <w:tcW w:w="1304" w:type="dxa"/>
            <w:vAlign w:val="center"/>
          </w:tcPr>
          <w:p w14:paraId="4855042C" w14:textId="77777777" w:rsidR="00EB7857" w:rsidRPr="00787EEA" w:rsidRDefault="00EB7857"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87EEA">
              <w:rPr>
                <w:rFonts w:ascii="Times New Roman" w:hAnsi="Times New Roman" w:cs="Times New Roman"/>
                <w:b/>
                <w:sz w:val="20"/>
                <w:szCs w:val="20"/>
                <w:lang w:val="en-US"/>
              </w:rPr>
              <w:t>333,360</w:t>
            </w:r>
          </w:p>
        </w:tc>
        <w:tc>
          <w:tcPr>
            <w:tcW w:w="1304" w:type="dxa"/>
            <w:vAlign w:val="center"/>
          </w:tcPr>
          <w:p w14:paraId="008DF56A" w14:textId="77777777" w:rsidR="00EB7857" w:rsidRPr="00787EEA" w:rsidRDefault="00EB7857"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87EEA">
              <w:rPr>
                <w:rFonts w:ascii="Times New Roman" w:hAnsi="Times New Roman" w:cs="Times New Roman"/>
                <w:b/>
                <w:sz w:val="20"/>
                <w:szCs w:val="20"/>
                <w:lang w:val="en-US"/>
              </w:rPr>
              <w:t>67.21</w:t>
            </w:r>
          </w:p>
        </w:tc>
        <w:tc>
          <w:tcPr>
            <w:tcW w:w="1305" w:type="dxa"/>
            <w:vAlign w:val="center"/>
          </w:tcPr>
          <w:p w14:paraId="610C866C" w14:textId="77777777" w:rsidR="00EB7857" w:rsidRPr="00787EEA" w:rsidRDefault="00EB7857" w:rsidP="00B9551D">
            <w:pPr>
              <w:tabs>
                <w:tab w:val="left" w:pos="567"/>
              </w:tabs>
              <w:suppressAutoHyphens w:val="0"/>
              <w:spacing w:before="60" w:after="60"/>
              <w:ind w:left="0" w:right="0" w:firstLine="0"/>
              <w:jc w:val="right"/>
              <w:rPr>
                <w:rFonts w:ascii="Times New Roman" w:hAnsi="Times New Roman" w:cs="Times New Roman"/>
                <w:b/>
                <w:sz w:val="20"/>
                <w:szCs w:val="20"/>
                <w:highlight w:val="yellow"/>
                <w:lang w:val="en-US"/>
              </w:rPr>
            </w:pPr>
            <w:r w:rsidRPr="00787EEA">
              <w:rPr>
                <w:rFonts w:ascii="Times New Roman" w:hAnsi="Times New Roman" w:cs="Times New Roman"/>
                <w:b/>
                <w:sz w:val="20"/>
                <w:szCs w:val="20"/>
                <w:lang w:val="en-US"/>
              </w:rPr>
              <w:t>91,93</w:t>
            </w:r>
          </w:p>
        </w:tc>
      </w:tr>
      <w:tr w:rsidR="00587AE9" w:rsidRPr="007D20A8" w14:paraId="68562FD0" w14:textId="77777777" w:rsidTr="004C6AE7">
        <w:trPr>
          <w:trHeight w:val="20"/>
        </w:trPr>
        <w:tc>
          <w:tcPr>
            <w:tcW w:w="568" w:type="dxa"/>
            <w:vAlign w:val="center"/>
          </w:tcPr>
          <w:p w14:paraId="3369C65D"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7</w:t>
            </w:r>
          </w:p>
        </w:tc>
        <w:tc>
          <w:tcPr>
            <w:tcW w:w="1984" w:type="dxa"/>
            <w:vAlign w:val="center"/>
          </w:tcPr>
          <w:p w14:paraId="7BEB9DEC" w14:textId="77777777" w:rsidR="00587AE9" w:rsidRPr="00FA65E8" w:rsidRDefault="00587AE9" w:rsidP="00547850">
            <w:pPr>
              <w:tabs>
                <w:tab w:val="left" w:pos="567"/>
              </w:tabs>
              <w:suppressAutoHyphens w:val="0"/>
              <w:spacing w:before="60" w:after="60"/>
              <w:ind w:left="0" w:right="0" w:firstLine="0"/>
              <w:jc w:val="left"/>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 xml:space="preserve">Average </w:t>
            </w:r>
            <w:r w:rsidRPr="00FA65E8">
              <w:rPr>
                <w:rFonts w:ascii="Times New Roman" w:hAnsi="Times New Roman" w:cs="Times New Roman"/>
                <w:b/>
                <w:bCs/>
                <w:sz w:val="20"/>
                <w:szCs w:val="20"/>
              </w:rPr>
              <w:t>salary</w:t>
            </w:r>
          </w:p>
        </w:tc>
        <w:tc>
          <w:tcPr>
            <w:tcW w:w="709" w:type="dxa"/>
            <w:vAlign w:val="center"/>
          </w:tcPr>
          <w:p w14:paraId="19165329" w14:textId="5EF3246A" w:rsidR="00587AE9" w:rsidRPr="00FA65E8" w:rsidRDefault="00787EEA" w:rsidP="00547850">
            <w:pPr>
              <w:tabs>
                <w:tab w:val="left" w:pos="567"/>
              </w:tabs>
              <w:suppressAutoHyphens w:val="0"/>
              <w:spacing w:before="60" w:after="60"/>
              <w:ind w:left="0" w:right="0" w:firstLine="0"/>
              <w:jc w:val="center"/>
              <w:rPr>
                <w:rFonts w:ascii="Times New Roman" w:hAnsi="Times New Roman" w:cs="Times New Roman"/>
                <w:b/>
                <w:bCs/>
              </w:rPr>
            </w:pPr>
            <w:r w:rsidRPr="00FA65E8">
              <w:rPr>
                <w:rFonts w:ascii="Times New Roman" w:hAnsi="Times New Roman" w:cs="Times New Roman"/>
                <w:b/>
                <w:bCs/>
              </w:rPr>
              <w:t>VND/person/month</w:t>
            </w:r>
          </w:p>
        </w:tc>
        <w:tc>
          <w:tcPr>
            <w:tcW w:w="1304" w:type="dxa"/>
            <w:vAlign w:val="center"/>
          </w:tcPr>
          <w:p w14:paraId="0880F914"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13,106,000</w:t>
            </w:r>
          </w:p>
        </w:tc>
        <w:tc>
          <w:tcPr>
            <w:tcW w:w="1304" w:type="dxa"/>
            <w:vAlign w:val="center"/>
          </w:tcPr>
          <w:p w14:paraId="56E03C0C"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p>
        </w:tc>
        <w:tc>
          <w:tcPr>
            <w:tcW w:w="1304" w:type="dxa"/>
            <w:vAlign w:val="center"/>
          </w:tcPr>
          <w:p w14:paraId="736C72A5"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13,848,000</w:t>
            </w:r>
          </w:p>
        </w:tc>
        <w:tc>
          <w:tcPr>
            <w:tcW w:w="1304" w:type="dxa"/>
            <w:vAlign w:val="center"/>
          </w:tcPr>
          <w:p w14:paraId="22771F6D"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105.66</w:t>
            </w:r>
          </w:p>
        </w:tc>
        <w:tc>
          <w:tcPr>
            <w:tcW w:w="1305" w:type="dxa"/>
            <w:vAlign w:val="center"/>
          </w:tcPr>
          <w:p w14:paraId="4EFD5943"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highlight w:val="yellow"/>
              </w:rPr>
            </w:pPr>
          </w:p>
        </w:tc>
      </w:tr>
      <w:tr w:rsidR="00587AE9" w:rsidRPr="007D20A8" w14:paraId="6552B8B5" w14:textId="77777777" w:rsidTr="004C6AE7">
        <w:trPr>
          <w:trHeight w:val="20"/>
        </w:trPr>
        <w:tc>
          <w:tcPr>
            <w:tcW w:w="568" w:type="dxa"/>
            <w:vAlign w:val="center"/>
          </w:tcPr>
          <w:p w14:paraId="4D751B8C"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sz w:val="20"/>
                <w:szCs w:val="20"/>
                <w:lang w:val="en-US"/>
              </w:rPr>
            </w:pPr>
            <w:r w:rsidRPr="00787EEA">
              <w:rPr>
                <w:rFonts w:ascii="Times New Roman" w:hAnsi="Times New Roman" w:cs="Times New Roman"/>
                <w:b/>
                <w:bCs/>
                <w:sz w:val="20"/>
                <w:szCs w:val="20"/>
                <w:lang w:val="en-US"/>
              </w:rPr>
              <w:lastRenderedPageBreak/>
              <w:t>8</w:t>
            </w:r>
          </w:p>
        </w:tc>
        <w:tc>
          <w:tcPr>
            <w:tcW w:w="1984" w:type="dxa"/>
            <w:vAlign w:val="center"/>
          </w:tcPr>
          <w:p w14:paraId="20AEB3A9" w14:textId="77777777" w:rsidR="00587AE9" w:rsidRPr="00787EEA" w:rsidRDefault="00587AE9" w:rsidP="00547850">
            <w:pPr>
              <w:tabs>
                <w:tab w:val="left" w:pos="567"/>
              </w:tabs>
              <w:suppressAutoHyphens w:val="0"/>
              <w:spacing w:before="60" w:after="60"/>
              <w:ind w:left="0" w:right="0" w:firstLine="0"/>
              <w:jc w:val="left"/>
              <w:rPr>
                <w:rFonts w:ascii="Times New Roman" w:hAnsi="Times New Roman" w:cs="Times New Roman"/>
                <w:sz w:val="20"/>
                <w:szCs w:val="20"/>
                <w:lang w:val="en-US"/>
              </w:rPr>
            </w:pPr>
            <w:r w:rsidRPr="00787EEA">
              <w:rPr>
                <w:rFonts w:ascii="Times New Roman" w:hAnsi="Times New Roman" w:cs="Times New Roman"/>
                <w:b/>
                <w:bCs/>
                <w:sz w:val="20"/>
                <w:szCs w:val="20"/>
              </w:rPr>
              <w:t xml:space="preserve">Profit </w:t>
            </w:r>
            <w:r w:rsidRPr="00787EEA">
              <w:rPr>
                <w:rFonts w:ascii="Times New Roman" w:hAnsi="Times New Roman" w:cs="Times New Roman"/>
                <w:b/>
                <w:bCs/>
                <w:sz w:val="20"/>
                <w:szCs w:val="20"/>
                <w:lang w:val="en-US"/>
              </w:rPr>
              <w:t>before tax</w:t>
            </w:r>
          </w:p>
        </w:tc>
        <w:tc>
          <w:tcPr>
            <w:tcW w:w="709" w:type="dxa"/>
            <w:vAlign w:val="center"/>
          </w:tcPr>
          <w:p w14:paraId="692F2027" w14:textId="77777777" w:rsidR="00587AE9" w:rsidRPr="00787EEA" w:rsidRDefault="00587AE9" w:rsidP="00547850">
            <w:pPr>
              <w:tabs>
                <w:tab w:val="left" w:pos="567"/>
              </w:tabs>
              <w:suppressAutoHyphens w:val="0"/>
              <w:spacing w:before="60" w:after="60"/>
              <w:ind w:left="0" w:right="0" w:firstLine="0"/>
              <w:jc w:val="center"/>
              <w:rPr>
                <w:rFonts w:ascii="Times New Roman" w:hAnsi="Times New Roman" w:cs="Times New Roman"/>
                <w:b/>
                <w:iCs/>
                <w:sz w:val="20"/>
                <w:szCs w:val="20"/>
                <w:lang w:val="en-US"/>
              </w:rPr>
            </w:pPr>
            <w:r w:rsidRPr="00787EEA">
              <w:rPr>
                <w:rFonts w:ascii="Times New Roman" w:hAnsi="Times New Roman" w:cs="Times New Roman"/>
                <w:b/>
                <w:iCs/>
                <w:sz w:val="20"/>
                <w:szCs w:val="20"/>
              </w:rPr>
              <w:t xml:space="preserve">Billion </w:t>
            </w:r>
            <w:r w:rsidRPr="00787EEA">
              <w:rPr>
                <w:rFonts w:ascii="Times New Roman" w:hAnsi="Times New Roman" w:cs="Times New Roman"/>
                <w:b/>
                <w:iCs/>
                <w:sz w:val="20"/>
                <w:szCs w:val="20"/>
                <w:lang w:val="en-US"/>
              </w:rPr>
              <w:t>VND</w:t>
            </w:r>
          </w:p>
        </w:tc>
        <w:tc>
          <w:tcPr>
            <w:tcW w:w="1304" w:type="dxa"/>
            <w:vAlign w:val="center"/>
          </w:tcPr>
          <w:p w14:paraId="4FF15621"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sz w:val="20"/>
                <w:szCs w:val="20"/>
                <w:lang w:val="en-US"/>
              </w:rPr>
            </w:pPr>
            <w:r w:rsidRPr="00787EEA">
              <w:rPr>
                <w:rFonts w:ascii="Times New Roman" w:hAnsi="Times New Roman" w:cs="Times New Roman"/>
                <w:b/>
                <w:bCs/>
                <w:sz w:val="20"/>
                <w:szCs w:val="20"/>
                <w:lang w:val="en-US"/>
              </w:rPr>
              <w:t>38,108</w:t>
            </w:r>
          </w:p>
        </w:tc>
        <w:tc>
          <w:tcPr>
            <w:tcW w:w="1304" w:type="dxa"/>
            <w:vAlign w:val="center"/>
          </w:tcPr>
          <w:p w14:paraId="78820148"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p>
        </w:tc>
        <w:tc>
          <w:tcPr>
            <w:tcW w:w="1304" w:type="dxa"/>
            <w:vAlign w:val="center"/>
          </w:tcPr>
          <w:p w14:paraId="2E782A6F"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87EEA">
              <w:rPr>
                <w:rFonts w:ascii="Times New Roman" w:hAnsi="Times New Roman" w:cs="Times New Roman"/>
                <w:b/>
                <w:sz w:val="20"/>
                <w:szCs w:val="20"/>
                <w:lang w:val="en-US"/>
              </w:rPr>
              <w:t>75,168</w:t>
            </w:r>
          </w:p>
        </w:tc>
        <w:tc>
          <w:tcPr>
            <w:tcW w:w="1304" w:type="dxa"/>
            <w:vAlign w:val="center"/>
          </w:tcPr>
          <w:p w14:paraId="5300A0CA"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lang w:val="en-US"/>
              </w:rPr>
            </w:pPr>
            <w:r w:rsidRPr="00787EEA">
              <w:rPr>
                <w:rFonts w:ascii="Times New Roman" w:hAnsi="Times New Roman" w:cs="Times New Roman"/>
                <w:b/>
                <w:sz w:val="20"/>
                <w:szCs w:val="20"/>
                <w:lang w:val="en-US"/>
              </w:rPr>
              <w:t>197.25</w:t>
            </w:r>
          </w:p>
        </w:tc>
        <w:tc>
          <w:tcPr>
            <w:tcW w:w="1305" w:type="dxa"/>
            <w:vAlign w:val="center"/>
          </w:tcPr>
          <w:p w14:paraId="5A2555A0" w14:textId="77777777" w:rsidR="00587AE9" w:rsidRPr="00787EEA" w:rsidRDefault="00587AE9" w:rsidP="00B9551D">
            <w:pPr>
              <w:tabs>
                <w:tab w:val="left" w:pos="567"/>
              </w:tabs>
              <w:suppressAutoHyphens w:val="0"/>
              <w:spacing w:before="60" w:after="60"/>
              <w:ind w:left="0" w:right="0" w:firstLine="0"/>
              <w:jc w:val="right"/>
              <w:rPr>
                <w:rFonts w:ascii="Times New Roman" w:hAnsi="Times New Roman" w:cs="Times New Roman"/>
                <w:b/>
                <w:sz w:val="20"/>
                <w:szCs w:val="20"/>
                <w:highlight w:val="yellow"/>
              </w:rPr>
            </w:pPr>
          </w:p>
        </w:tc>
      </w:tr>
      <w:tr w:rsidR="00587AE9" w:rsidRPr="007D20A8" w14:paraId="42BE490D" w14:textId="77777777" w:rsidTr="004C6AE7">
        <w:trPr>
          <w:trHeight w:val="20"/>
        </w:trPr>
        <w:tc>
          <w:tcPr>
            <w:tcW w:w="568" w:type="dxa"/>
            <w:vAlign w:val="center"/>
          </w:tcPr>
          <w:p w14:paraId="3184F2F0"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9</w:t>
            </w:r>
          </w:p>
        </w:tc>
        <w:tc>
          <w:tcPr>
            <w:tcW w:w="1984" w:type="dxa"/>
            <w:vAlign w:val="center"/>
          </w:tcPr>
          <w:p w14:paraId="5468AC57" w14:textId="518614A6" w:rsidR="00587AE9" w:rsidRPr="00FA65E8" w:rsidRDefault="00787EEA" w:rsidP="00547850">
            <w:pPr>
              <w:tabs>
                <w:tab w:val="left" w:pos="567"/>
              </w:tabs>
              <w:suppressAutoHyphens w:val="0"/>
              <w:spacing w:before="60" w:after="60"/>
              <w:ind w:left="0" w:right="0" w:firstLine="0"/>
              <w:jc w:val="left"/>
              <w:rPr>
                <w:rFonts w:ascii="Times New Roman" w:hAnsi="Times New Roman" w:cs="Times New Roman"/>
                <w:b/>
                <w:bCs/>
                <w:sz w:val="20"/>
                <w:szCs w:val="20"/>
              </w:rPr>
            </w:pPr>
            <w:r w:rsidRPr="00FA65E8">
              <w:rPr>
                <w:rFonts w:ascii="Times New Roman" w:hAnsi="Times New Roman" w:cs="Times New Roman"/>
                <w:b/>
                <w:bCs/>
              </w:rPr>
              <w:t>Dividend payout ratio</w:t>
            </w:r>
          </w:p>
        </w:tc>
        <w:tc>
          <w:tcPr>
            <w:tcW w:w="709" w:type="dxa"/>
            <w:vAlign w:val="center"/>
          </w:tcPr>
          <w:p w14:paraId="4EA86690" w14:textId="77777777" w:rsidR="00587AE9" w:rsidRPr="00FA65E8" w:rsidRDefault="00587AE9" w:rsidP="00547850">
            <w:pPr>
              <w:tabs>
                <w:tab w:val="left" w:pos="567"/>
              </w:tabs>
              <w:suppressAutoHyphens w:val="0"/>
              <w:spacing w:before="60" w:after="60"/>
              <w:ind w:left="0" w:right="0" w:firstLine="0"/>
              <w:jc w:val="center"/>
              <w:rPr>
                <w:rFonts w:ascii="Times New Roman" w:hAnsi="Times New Roman" w:cs="Times New Roman"/>
                <w:b/>
                <w:bCs/>
                <w:iCs/>
                <w:sz w:val="20"/>
                <w:szCs w:val="20"/>
              </w:rPr>
            </w:pPr>
            <w:r w:rsidRPr="00FA65E8">
              <w:rPr>
                <w:rFonts w:ascii="Times New Roman" w:hAnsi="Times New Roman" w:cs="Times New Roman"/>
                <w:b/>
                <w:bCs/>
                <w:iCs/>
                <w:sz w:val="20"/>
                <w:szCs w:val="20"/>
              </w:rPr>
              <w:t>%</w:t>
            </w:r>
          </w:p>
        </w:tc>
        <w:tc>
          <w:tcPr>
            <w:tcW w:w="1304" w:type="dxa"/>
            <w:vAlign w:val="center"/>
          </w:tcPr>
          <w:p w14:paraId="2D737DCD"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FA65E8">
              <w:rPr>
                <w:rFonts w:ascii="Times New Roman" w:hAnsi="Times New Roman" w:cs="Times New Roman"/>
                <w:b/>
                <w:bCs/>
                <w:sz w:val="20"/>
                <w:szCs w:val="20"/>
              </w:rPr>
              <w:t xml:space="preserve">≥ </w:t>
            </w:r>
            <w:r w:rsidRPr="00FA65E8">
              <w:rPr>
                <w:rFonts w:ascii="Times New Roman" w:hAnsi="Times New Roman" w:cs="Times New Roman"/>
                <w:b/>
                <w:bCs/>
                <w:sz w:val="20"/>
                <w:szCs w:val="20"/>
                <w:lang w:val="en-US"/>
              </w:rPr>
              <w:t>3</w:t>
            </w:r>
          </w:p>
        </w:tc>
        <w:tc>
          <w:tcPr>
            <w:tcW w:w="1304" w:type="dxa"/>
            <w:vAlign w:val="center"/>
          </w:tcPr>
          <w:p w14:paraId="42ADF2FF"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p>
        </w:tc>
        <w:tc>
          <w:tcPr>
            <w:tcW w:w="1304" w:type="dxa"/>
            <w:vAlign w:val="center"/>
          </w:tcPr>
          <w:p w14:paraId="264FEC17"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lang w:val="en-US"/>
              </w:rPr>
            </w:pPr>
            <w:r w:rsidRPr="00FA65E8">
              <w:rPr>
                <w:rFonts w:ascii="Times New Roman" w:hAnsi="Times New Roman" w:cs="Times New Roman"/>
                <w:b/>
                <w:bCs/>
                <w:sz w:val="20"/>
                <w:szCs w:val="20"/>
                <w:lang w:val="en-US"/>
              </w:rPr>
              <w:t>4</w:t>
            </w:r>
          </w:p>
        </w:tc>
        <w:tc>
          <w:tcPr>
            <w:tcW w:w="1304" w:type="dxa"/>
            <w:vAlign w:val="center"/>
          </w:tcPr>
          <w:p w14:paraId="632104D2"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rPr>
            </w:pPr>
            <w:r w:rsidRPr="00FA65E8">
              <w:rPr>
                <w:rFonts w:ascii="Times New Roman" w:hAnsi="Times New Roman" w:cs="Times New Roman"/>
                <w:b/>
                <w:bCs/>
                <w:sz w:val="20"/>
                <w:szCs w:val="20"/>
                <w:lang w:val="en-US"/>
              </w:rPr>
              <w:t>133.00</w:t>
            </w:r>
          </w:p>
        </w:tc>
        <w:tc>
          <w:tcPr>
            <w:tcW w:w="1305" w:type="dxa"/>
            <w:vAlign w:val="center"/>
          </w:tcPr>
          <w:p w14:paraId="04C2DDA9" w14:textId="77777777" w:rsidR="00587AE9" w:rsidRPr="00FA65E8" w:rsidRDefault="00587AE9" w:rsidP="00B9551D">
            <w:pPr>
              <w:tabs>
                <w:tab w:val="left" w:pos="567"/>
              </w:tabs>
              <w:suppressAutoHyphens w:val="0"/>
              <w:spacing w:before="60" w:after="60"/>
              <w:ind w:left="0" w:right="0" w:firstLine="0"/>
              <w:jc w:val="right"/>
              <w:rPr>
                <w:rFonts w:ascii="Times New Roman" w:hAnsi="Times New Roman" w:cs="Times New Roman"/>
                <w:b/>
                <w:bCs/>
                <w:sz w:val="20"/>
                <w:szCs w:val="20"/>
              </w:rPr>
            </w:pPr>
          </w:p>
        </w:tc>
      </w:tr>
    </w:tbl>
    <w:p w14:paraId="19055B74" w14:textId="4B993736" w:rsidR="00BA4CB9" w:rsidRPr="00C21ACF" w:rsidRDefault="00587AE9" w:rsidP="00BD6087">
      <w:pPr>
        <w:tabs>
          <w:tab w:val="left" w:pos="567"/>
        </w:tabs>
        <w:suppressAutoHyphens w:val="0"/>
        <w:spacing w:before="120" w:after="60"/>
        <w:ind w:left="0" w:right="0" w:firstLine="0"/>
        <w:rPr>
          <w:spacing w:val="-2"/>
          <w:sz w:val="28"/>
          <w:szCs w:val="28"/>
        </w:rPr>
      </w:pPr>
      <w:r>
        <w:rPr>
          <w:b/>
          <w:spacing w:val="-6"/>
          <w:sz w:val="28"/>
          <w:szCs w:val="28"/>
          <w:lang w:val="nb-NO"/>
        </w:rPr>
        <w:tab/>
      </w:r>
      <w:r w:rsidR="00C068A9" w:rsidRPr="00065B71">
        <w:rPr>
          <w:b/>
          <w:spacing w:val="-10"/>
          <w:sz w:val="28"/>
          <w:szCs w:val="28"/>
          <w:lang w:val="nb-NO"/>
        </w:rPr>
        <w:t xml:space="preserve">Comment: </w:t>
      </w:r>
      <w:r w:rsidR="00444F28">
        <w:rPr>
          <w:spacing w:val="-10"/>
          <w:sz w:val="28"/>
          <w:szCs w:val="28"/>
          <w:lang w:val="nb-NO"/>
        </w:rPr>
        <w:t>Pursuant to</w:t>
      </w:r>
      <w:r w:rsidR="00C068A9" w:rsidRPr="00065B71">
        <w:rPr>
          <w:spacing w:val="-10"/>
          <w:sz w:val="28"/>
          <w:szCs w:val="28"/>
          <w:lang w:val="nb-NO"/>
        </w:rPr>
        <w:t xml:space="preserve"> the provided documents, after review and assessment, and in conjunction with the inspection and monitoring process, the Company's Supervisory Board agrees </w:t>
      </w:r>
      <w:r w:rsidR="00BA4CB9" w:rsidRPr="00C21ACF">
        <w:rPr>
          <w:spacing w:val="-2"/>
          <w:sz w:val="28"/>
          <w:szCs w:val="28"/>
        </w:rPr>
        <w:t>with the Company's 2025 Business Performance Report. The Company has achieved many positive results, with several key indicators meeting or exceeding the planned targets.</w:t>
      </w:r>
    </w:p>
    <w:p w14:paraId="7D9241E9"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Production output: Total coal production reached 4,083,712 to</w:t>
      </w:r>
      <w:bookmarkStart w:id="0" w:name="_GoBack"/>
      <w:bookmarkEnd w:id="0"/>
      <w:r w:rsidRPr="009F40A4">
        <w:rPr>
          <w:sz w:val="28"/>
          <w:szCs w:val="28"/>
        </w:rPr>
        <w:t>ns, exceeding the General Meeting of Shareholders' Resolution by 10.07%. Notably, the recovery of clean coal from mixed rocks and soil achieved high efficiency (exceeding the target by 19.74%).</w:t>
      </w:r>
    </w:p>
    <w:p w14:paraId="6EF78080"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Sales performance: Coal sales reached 3,663,373 tons, exceeding the plan by 14.84%, ensuring cash flow for production activities.</w:t>
      </w:r>
    </w:p>
    <w:p w14:paraId="2809AE41" w14:textId="77777777" w:rsidR="00BA4CB9" w:rsidRPr="009F40A4" w:rsidRDefault="00BA4CB9" w:rsidP="00BD6087">
      <w:pPr>
        <w:numPr>
          <w:ilvl w:val="0"/>
          <w:numId w:val="34"/>
        </w:numPr>
        <w:suppressAutoHyphens w:val="0"/>
        <w:spacing w:before="60" w:after="60"/>
        <w:ind w:right="0"/>
        <w:rPr>
          <w:sz w:val="28"/>
          <w:szCs w:val="28"/>
        </w:rPr>
      </w:pPr>
      <w:r w:rsidRPr="009F40A4">
        <w:rPr>
          <w:sz w:val="28"/>
          <w:szCs w:val="28"/>
        </w:rPr>
        <w:t>Financial performance: Pre-tax profit reached VND 75.168 billion, equivalent to 197.25% of the plan. Revenue reached VND 5.274 billion, showing stable growth.</w:t>
      </w:r>
    </w:p>
    <w:p w14:paraId="166EC1EB" w14:textId="77777777" w:rsidR="00BA4CB9" w:rsidRPr="009F40A4" w:rsidRDefault="00BA4CB9" w:rsidP="006E56AC">
      <w:pPr>
        <w:numPr>
          <w:ilvl w:val="0"/>
          <w:numId w:val="34"/>
        </w:numPr>
        <w:suppressAutoHyphens w:val="0"/>
        <w:spacing w:before="120" w:after="60"/>
        <w:ind w:right="0"/>
        <w:rPr>
          <w:sz w:val="28"/>
          <w:szCs w:val="28"/>
        </w:rPr>
      </w:pPr>
      <w:r w:rsidRPr="009F40A4">
        <w:rPr>
          <w:sz w:val="28"/>
          <w:szCs w:val="28"/>
        </w:rPr>
        <w:t>Dividend policy &amp; employee welfare: A dividend payout of 4% is projected (exceeding the committed target of ≥3%). Average employee income reached VND 13.8 million/month, a 5.6% increase compared to the plan.</w:t>
      </w:r>
    </w:p>
    <w:p w14:paraId="321200BB" w14:textId="77777777" w:rsidR="00C068A9" w:rsidRPr="008D272E" w:rsidRDefault="00C068A9" w:rsidP="006E56AC">
      <w:pPr>
        <w:widowControl w:val="0"/>
        <w:tabs>
          <w:tab w:val="left" w:pos="567"/>
        </w:tabs>
        <w:suppressAutoHyphens w:val="0"/>
        <w:spacing w:before="120" w:after="60"/>
        <w:ind w:left="0" w:right="0" w:firstLine="720"/>
        <w:rPr>
          <w:spacing w:val="-4"/>
          <w:sz w:val="28"/>
          <w:szCs w:val="28"/>
          <w:lang w:val="nb-NO"/>
        </w:rPr>
      </w:pPr>
      <w:r w:rsidRPr="008D272E">
        <w:rPr>
          <w:spacing w:val="-4"/>
          <w:sz w:val="28"/>
          <w:szCs w:val="28"/>
          <w:lang w:val="nb-NO"/>
        </w:rPr>
        <w:t>In 2025, through its monitoring activities, the Supervisory Board did not detect any irregularities in the Company's business operations. The Company's operations ensured safe and sustainable development and compliance with the law, the Company's charter, and the resolutions of the Shareholders' General Meeting and the Board of Directors.</w:t>
      </w:r>
    </w:p>
    <w:p w14:paraId="77B2CDC9" w14:textId="77777777" w:rsidR="00F915D4" w:rsidRPr="008C162B" w:rsidRDefault="00C068A9" w:rsidP="006E56AC">
      <w:pPr>
        <w:tabs>
          <w:tab w:val="left" w:pos="567"/>
        </w:tabs>
        <w:suppressAutoHyphens w:val="0"/>
        <w:spacing w:before="120"/>
        <w:ind w:left="0" w:right="0" w:firstLine="0"/>
        <w:rPr>
          <w:b/>
          <w:spacing w:val="-6"/>
          <w:sz w:val="28"/>
          <w:szCs w:val="28"/>
          <w:lang w:val="nb-NO"/>
        </w:rPr>
      </w:pPr>
      <w:r>
        <w:rPr>
          <w:b/>
          <w:spacing w:val="-6"/>
          <w:sz w:val="28"/>
          <w:szCs w:val="28"/>
          <w:lang w:val="nb-NO"/>
        </w:rPr>
        <w:tab/>
      </w:r>
      <w:r>
        <w:rPr>
          <w:b/>
          <w:spacing w:val="-6"/>
          <w:sz w:val="28"/>
          <w:szCs w:val="28"/>
          <w:lang w:val="nb-NO"/>
        </w:rPr>
        <w:tab/>
      </w:r>
      <w:r w:rsidR="00F915D4" w:rsidRPr="008C162B">
        <w:rPr>
          <w:b/>
          <w:spacing w:val="-6"/>
          <w:sz w:val="28"/>
          <w:szCs w:val="28"/>
          <w:lang w:val="nb-NO"/>
        </w:rPr>
        <w:t>2. Results of the audit of the 2025 financial statements</w:t>
      </w:r>
    </w:p>
    <w:p w14:paraId="218D9FA4" w14:textId="2AE43256" w:rsidR="00F915D4" w:rsidRPr="008C162B" w:rsidRDefault="00F915D4" w:rsidP="006E56AC">
      <w:pPr>
        <w:tabs>
          <w:tab w:val="left" w:pos="567"/>
        </w:tabs>
        <w:suppressAutoHyphens w:val="0"/>
        <w:spacing w:before="120"/>
        <w:ind w:left="0" w:right="0" w:firstLine="720"/>
        <w:rPr>
          <w:b/>
          <w:spacing w:val="-6"/>
          <w:sz w:val="28"/>
          <w:szCs w:val="28"/>
          <w:lang w:val="nb-NO"/>
        </w:rPr>
      </w:pPr>
      <w:r w:rsidRPr="008C162B">
        <w:rPr>
          <w:b/>
          <w:spacing w:val="-6"/>
          <w:sz w:val="28"/>
          <w:szCs w:val="28"/>
          <w:lang w:val="nb-NO"/>
        </w:rPr>
        <w:t xml:space="preserve">2.1. </w:t>
      </w:r>
      <w:r w:rsidR="00FA65E8" w:rsidRPr="00FA65E8">
        <w:rPr>
          <w:b/>
          <w:bCs/>
          <w:sz w:val="28"/>
          <w:szCs w:val="28"/>
        </w:rPr>
        <w:t>Figures on capital and assets as at December 31, 2025</w:t>
      </w:r>
    </w:p>
    <w:p w14:paraId="51322793" w14:textId="5C1EF058" w:rsidR="00587AE9" w:rsidRPr="008C162B" w:rsidRDefault="00587AE9" w:rsidP="00587AE9">
      <w:pPr>
        <w:spacing w:before="120" w:after="120"/>
        <w:ind w:left="0" w:right="74" w:firstLine="720"/>
        <w:jc w:val="right"/>
        <w:rPr>
          <w:b/>
          <w:spacing w:val="-6"/>
          <w:sz w:val="28"/>
          <w:szCs w:val="28"/>
          <w:lang w:val="nb-NO"/>
        </w:rPr>
      </w:pPr>
      <w:r w:rsidRPr="008C162B">
        <w:rPr>
          <w:i/>
          <w:w w:val="95"/>
          <w:sz w:val="26"/>
          <w:szCs w:val="26"/>
          <w:lang w:val="nl-NL"/>
        </w:rPr>
        <w:t xml:space="preserve">Unit: </w:t>
      </w:r>
      <w:r w:rsidR="00FA65E8">
        <w:rPr>
          <w:i/>
          <w:w w:val="95"/>
          <w:sz w:val="26"/>
          <w:szCs w:val="26"/>
          <w:lang w:val="nl-NL"/>
        </w:rPr>
        <w:t>VND</w:t>
      </w:r>
    </w:p>
    <w:tbl>
      <w:tblPr>
        <w:tblW w:w="5000" w:type="pct"/>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ook w:val="0000" w:firstRow="0" w:lastRow="0" w:firstColumn="0" w:lastColumn="0" w:noHBand="0" w:noVBand="0"/>
      </w:tblPr>
      <w:tblGrid>
        <w:gridCol w:w="763"/>
        <w:gridCol w:w="4740"/>
        <w:gridCol w:w="914"/>
        <w:gridCol w:w="2869"/>
      </w:tblGrid>
      <w:tr w:rsidR="00587AE9" w:rsidRPr="008C162B" w14:paraId="11172079" w14:textId="77777777" w:rsidTr="00C55C4A">
        <w:trPr>
          <w:trHeight w:val="628"/>
        </w:trPr>
        <w:tc>
          <w:tcPr>
            <w:tcW w:w="443" w:type="pct"/>
            <w:tcBorders>
              <w:top w:val="single" w:sz="4" w:space="0" w:color="auto"/>
              <w:left w:val="single" w:sz="4" w:space="0" w:color="auto"/>
              <w:bottom w:val="single" w:sz="4" w:space="0" w:color="auto"/>
              <w:right w:val="single" w:sz="4" w:space="0" w:color="auto"/>
            </w:tcBorders>
            <w:noWrap/>
            <w:vAlign w:val="center"/>
          </w:tcPr>
          <w:p w14:paraId="0C2519CF" w14:textId="6164920B" w:rsidR="00587AE9" w:rsidRPr="00F91784" w:rsidRDefault="00FA65E8" w:rsidP="00547850">
            <w:pPr>
              <w:spacing w:before="60"/>
              <w:ind w:left="0" w:firstLine="0"/>
              <w:jc w:val="center"/>
              <w:rPr>
                <w:w w:val="95"/>
                <w:sz w:val="26"/>
                <w:szCs w:val="26"/>
                <w:lang w:val="en-US" w:eastAsia="vi-VN"/>
              </w:rPr>
            </w:pPr>
            <w:bookmarkStart w:id="1" w:name="_Hlk97883516"/>
            <w:r w:rsidRPr="00F91784">
              <w:rPr>
                <w:b/>
                <w:bCs/>
                <w:w w:val="95"/>
                <w:sz w:val="26"/>
                <w:szCs w:val="26"/>
                <w:lang w:val="en-US" w:eastAsia="vi-VN"/>
              </w:rPr>
              <w:t>No.</w:t>
            </w:r>
          </w:p>
        </w:tc>
        <w:tc>
          <w:tcPr>
            <w:tcW w:w="2584" w:type="pct"/>
            <w:tcBorders>
              <w:top w:val="single" w:sz="4" w:space="0" w:color="auto"/>
              <w:left w:val="single" w:sz="4" w:space="0" w:color="auto"/>
              <w:bottom w:val="single" w:sz="4" w:space="0" w:color="auto"/>
              <w:right w:val="single" w:sz="4" w:space="0" w:color="auto"/>
            </w:tcBorders>
            <w:noWrap/>
            <w:vAlign w:val="center"/>
          </w:tcPr>
          <w:p w14:paraId="065BC0CB" w14:textId="29F738AF" w:rsidR="00587AE9" w:rsidRPr="00F91784" w:rsidRDefault="00587AE9" w:rsidP="00B9551D">
            <w:pPr>
              <w:spacing w:before="60"/>
              <w:ind w:hanging="720"/>
              <w:jc w:val="center"/>
              <w:rPr>
                <w:b/>
                <w:bCs/>
                <w:w w:val="95"/>
                <w:sz w:val="26"/>
                <w:szCs w:val="26"/>
                <w:lang w:val="en-US" w:eastAsia="vi-VN"/>
              </w:rPr>
            </w:pPr>
            <w:r w:rsidRPr="00F91784">
              <w:rPr>
                <w:b/>
                <w:bCs/>
                <w:w w:val="95"/>
                <w:sz w:val="26"/>
                <w:szCs w:val="26"/>
                <w:lang w:val="vi-VN" w:eastAsia="vi-VN"/>
              </w:rPr>
              <w:t>ASSET</w:t>
            </w:r>
            <w:r w:rsidR="00FA65E8" w:rsidRPr="00F91784">
              <w:rPr>
                <w:b/>
                <w:bCs/>
                <w:w w:val="95"/>
                <w:sz w:val="26"/>
                <w:szCs w:val="26"/>
                <w:lang w:val="en-US" w:eastAsia="vi-VN"/>
              </w:rPr>
              <w:t>S</w:t>
            </w:r>
          </w:p>
        </w:tc>
        <w:tc>
          <w:tcPr>
            <w:tcW w:w="524" w:type="pct"/>
            <w:tcBorders>
              <w:top w:val="single" w:sz="4" w:space="0" w:color="auto"/>
              <w:left w:val="single" w:sz="4" w:space="0" w:color="auto"/>
              <w:bottom w:val="single" w:sz="4" w:space="0" w:color="auto"/>
              <w:right w:val="single" w:sz="4" w:space="0" w:color="auto"/>
            </w:tcBorders>
            <w:vAlign w:val="center"/>
          </w:tcPr>
          <w:p w14:paraId="08FFCDC4" w14:textId="6A439B24" w:rsidR="00587AE9" w:rsidRPr="00F91784" w:rsidRDefault="00587AE9" w:rsidP="00547850">
            <w:pPr>
              <w:spacing w:before="60"/>
              <w:ind w:left="0" w:firstLine="0"/>
              <w:jc w:val="center"/>
              <w:rPr>
                <w:b/>
                <w:bCs/>
                <w:w w:val="95"/>
                <w:sz w:val="26"/>
                <w:szCs w:val="26"/>
                <w:lang w:eastAsia="vi-VN"/>
              </w:rPr>
            </w:pPr>
            <w:r w:rsidRPr="00F91784">
              <w:rPr>
                <w:b/>
                <w:bCs/>
                <w:w w:val="95"/>
                <w:sz w:val="26"/>
                <w:szCs w:val="26"/>
                <w:lang w:eastAsia="vi-VN"/>
              </w:rPr>
              <w:t xml:space="preserve">Code </w:t>
            </w:r>
          </w:p>
        </w:tc>
        <w:tc>
          <w:tcPr>
            <w:tcW w:w="1450" w:type="pct"/>
            <w:tcBorders>
              <w:top w:val="single" w:sz="4" w:space="0" w:color="auto"/>
              <w:left w:val="single" w:sz="4" w:space="0" w:color="auto"/>
              <w:bottom w:val="single" w:sz="4" w:space="0" w:color="auto"/>
              <w:right w:val="single" w:sz="4" w:space="0" w:color="auto"/>
            </w:tcBorders>
            <w:vAlign w:val="center"/>
          </w:tcPr>
          <w:p w14:paraId="18F8851B" w14:textId="0635FA74" w:rsidR="00587AE9" w:rsidRPr="00F91784" w:rsidRDefault="00FA65E8" w:rsidP="00FA65E8">
            <w:pPr>
              <w:spacing w:before="60"/>
              <w:ind w:firstLine="0"/>
              <w:jc w:val="center"/>
              <w:rPr>
                <w:b/>
                <w:bCs/>
                <w:w w:val="95"/>
                <w:sz w:val="26"/>
                <w:szCs w:val="26"/>
                <w:lang w:eastAsia="vi-VN"/>
              </w:rPr>
            </w:pPr>
            <w:r w:rsidRPr="00F91784">
              <w:rPr>
                <w:b/>
                <w:bCs/>
                <w:w w:val="95"/>
                <w:sz w:val="26"/>
                <w:szCs w:val="26"/>
                <w:lang w:eastAsia="vi-VN"/>
              </w:rPr>
              <w:t>End of year (31/12/2025)</w:t>
            </w:r>
          </w:p>
        </w:tc>
      </w:tr>
      <w:tr w:rsidR="008C162B" w:rsidRPr="008C162B" w14:paraId="50921861" w14:textId="77777777" w:rsidTr="00C55C4A">
        <w:trPr>
          <w:trHeight w:val="298"/>
        </w:trPr>
        <w:tc>
          <w:tcPr>
            <w:tcW w:w="443" w:type="pct"/>
            <w:tcBorders>
              <w:top w:val="single" w:sz="4" w:space="0" w:color="auto"/>
              <w:left w:val="single" w:sz="4" w:space="0" w:color="auto"/>
              <w:bottom w:val="dotted" w:sz="4" w:space="0" w:color="auto"/>
              <w:right w:val="single" w:sz="6" w:space="0" w:color="auto"/>
            </w:tcBorders>
            <w:noWrap/>
            <w:vAlign w:val="center"/>
          </w:tcPr>
          <w:p w14:paraId="3F457642" w14:textId="77777777" w:rsidR="00587AE9" w:rsidRPr="00F91784" w:rsidRDefault="00587AE9" w:rsidP="00547850">
            <w:pPr>
              <w:spacing w:before="60"/>
              <w:ind w:left="0" w:firstLine="0"/>
              <w:jc w:val="center"/>
              <w:rPr>
                <w:b/>
                <w:bCs/>
                <w:i/>
                <w:w w:val="95"/>
                <w:sz w:val="26"/>
                <w:szCs w:val="26"/>
                <w:lang w:val="vi-VN" w:eastAsia="vi-VN"/>
              </w:rPr>
            </w:pPr>
            <w:r w:rsidRPr="00F91784">
              <w:rPr>
                <w:b/>
                <w:bCs/>
                <w:w w:val="95"/>
                <w:sz w:val="26"/>
                <w:szCs w:val="26"/>
                <w:lang w:eastAsia="vi-VN"/>
              </w:rPr>
              <w:t>I</w:t>
            </w:r>
          </w:p>
        </w:tc>
        <w:tc>
          <w:tcPr>
            <w:tcW w:w="2584" w:type="pct"/>
            <w:tcBorders>
              <w:top w:val="single" w:sz="4" w:space="0" w:color="auto"/>
              <w:left w:val="single" w:sz="6" w:space="0" w:color="auto"/>
              <w:bottom w:val="dotted" w:sz="4" w:space="0" w:color="auto"/>
              <w:right w:val="single" w:sz="6" w:space="0" w:color="auto"/>
            </w:tcBorders>
            <w:noWrap/>
            <w:vAlign w:val="center"/>
          </w:tcPr>
          <w:p w14:paraId="66D69392" w14:textId="77777777" w:rsidR="00587AE9" w:rsidRPr="00F91784" w:rsidRDefault="00587AE9" w:rsidP="00547850">
            <w:pPr>
              <w:spacing w:before="60"/>
              <w:ind w:left="0" w:firstLine="0"/>
              <w:jc w:val="left"/>
              <w:rPr>
                <w:b/>
                <w:bCs/>
                <w:i/>
                <w:w w:val="95"/>
                <w:sz w:val="26"/>
                <w:szCs w:val="26"/>
                <w:lang w:val="vi-VN" w:eastAsia="vi-VN"/>
              </w:rPr>
            </w:pPr>
            <w:r w:rsidRPr="00F91784">
              <w:rPr>
                <w:b/>
                <w:bCs/>
                <w:w w:val="95"/>
                <w:sz w:val="26"/>
                <w:szCs w:val="26"/>
              </w:rPr>
              <w:t>SHORT-TERM ASSETS</w:t>
            </w:r>
          </w:p>
        </w:tc>
        <w:tc>
          <w:tcPr>
            <w:tcW w:w="524" w:type="pct"/>
            <w:tcBorders>
              <w:top w:val="single" w:sz="4" w:space="0" w:color="auto"/>
              <w:left w:val="single" w:sz="6" w:space="0" w:color="auto"/>
              <w:bottom w:val="dotted" w:sz="4" w:space="0" w:color="auto"/>
              <w:right w:val="single" w:sz="6" w:space="0" w:color="auto"/>
            </w:tcBorders>
            <w:vAlign w:val="center"/>
          </w:tcPr>
          <w:p w14:paraId="50E840D3" w14:textId="77777777" w:rsidR="00587AE9" w:rsidRPr="00F91784" w:rsidRDefault="00587AE9" w:rsidP="00547850">
            <w:pPr>
              <w:ind w:left="0" w:firstLine="0"/>
              <w:jc w:val="center"/>
              <w:rPr>
                <w:b/>
                <w:bCs/>
                <w:w w:val="95"/>
                <w:sz w:val="26"/>
                <w:szCs w:val="26"/>
              </w:rPr>
            </w:pPr>
            <w:r w:rsidRPr="00F91784">
              <w:rPr>
                <w:b/>
                <w:bCs/>
                <w:w w:val="95"/>
                <w:sz w:val="26"/>
                <w:szCs w:val="26"/>
              </w:rPr>
              <w:t>100</w:t>
            </w:r>
          </w:p>
        </w:tc>
        <w:tc>
          <w:tcPr>
            <w:tcW w:w="1450" w:type="pct"/>
            <w:tcBorders>
              <w:top w:val="single" w:sz="4" w:space="0" w:color="auto"/>
              <w:left w:val="single" w:sz="6" w:space="0" w:color="auto"/>
              <w:bottom w:val="dotted" w:sz="4" w:space="0" w:color="auto"/>
              <w:right w:val="single" w:sz="4" w:space="0" w:color="auto"/>
            </w:tcBorders>
            <w:noWrap/>
            <w:vAlign w:val="center"/>
          </w:tcPr>
          <w:p w14:paraId="790BB0FF" w14:textId="77777777" w:rsidR="00587AE9" w:rsidRPr="00F91784" w:rsidRDefault="00587AE9" w:rsidP="00547850">
            <w:pPr>
              <w:ind w:left="0" w:firstLine="0"/>
              <w:jc w:val="right"/>
              <w:rPr>
                <w:b/>
                <w:bCs/>
                <w:w w:val="95"/>
                <w:sz w:val="26"/>
                <w:szCs w:val="26"/>
              </w:rPr>
            </w:pPr>
            <w:r w:rsidRPr="00F91784">
              <w:rPr>
                <w:b/>
                <w:bCs/>
                <w:w w:val="95"/>
                <w:sz w:val="26"/>
                <w:szCs w:val="26"/>
              </w:rPr>
              <w:t>1,490,132,085,134</w:t>
            </w:r>
          </w:p>
        </w:tc>
      </w:tr>
      <w:tr w:rsidR="00587AE9" w:rsidRPr="008C162B" w14:paraId="31395D1B" w14:textId="77777777" w:rsidTr="00C55C4A">
        <w:trPr>
          <w:trHeight w:val="216"/>
        </w:trPr>
        <w:tc>
          <w:tcPr>
            <w:tcW w:w="443" w:type="pct"/>
            <w:tcBorders>
              <w:top w:val="dotted" w:sz="4" w:space="0" w:color="auto"/>
              <w:left w:val="single" w:sz="4" w:space="0" w:color="auto"/>
              <w:bottom w:val="dotted" w:sz="4" w:space="0" w:color="auto"/>
              <w:right w:val="single" w:sz="6" w:space="0" w:color="auto"/>
            </w:tcBorders>
            <w:noWrap/>
            <w:vAlign w:val="center"/>
          </w:tcPr>
          <w:p w14:paraId="0FBE10BE"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1</w:t>
            </w:r>
          </w:p>
        </w:tc>
        <w:tc>
          <w:tcPr>
            <w:tcW w:w="2584" w:type="pct"/>
            <w:tcBorders>
              <w:top w:val="dotted" w:sz="4" w:space="0" w:color="auto"/>
              <w:left w:val="single" w:sz="6" w:space="0" w:color="auto"/>
              <w:bottom w:val="dotted" w:sz="4" w:space="0" w:color="auto"/>
              <w:right w:val="single" w:sz="6" w:space="0" w:color="auto"/>
            </w:tcBorders>
            <w:noWrap/>
            <w:vAlign w:val="bottom"/>
          </w:tcPr>
          <w:p w14:paraId="0994F1CA"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lang w:val="vi-VN"/>
              </w:rPr>
              <w:t>- Cash and cash equivalents</w:t>
            </w:r>
          </w:p>
        </w:tc>
        <w:tc>
          <w:tcPr>
            <w:tcW w:w="524" w:type="pct"/>
            <w:tcBorders>
              <w:top w:val="dotted" w:sz="4" w:space="0" w:color="auto"/>
              <w:left w:val="single" w:sz="6" w:space="0" w:color="auto"/>
              <w:bottom w:val="dotted" w:sz="4" w:space="0" w:color="auto"/>
              <w:right w:val="single" w:sz="6" w:space="0" w:color="auto"/>
            </w:tcBorders>
          </w:tcPr>
          <w:p w14:paraId="320C7EAB" w14:textId="77777777" w:rsidR="00587AE9" w:rsidRPr="00F91784" w:rsidRDefault="00587AE9" w:rsidP="00547850">
            <w:pPr>
              <w:ind w:left="0" w:firstLine="0"/>
              <w:jc w:val="center"/>
              <w:rPr>
                <w:w w:val="95"/>
                <w:sz w:val="26"/>
                <w:szCs w:val="26"/>
              </w:rPr>
            </w:pPr>
            <w:r w:rsidRPr="00F91784">
              <w:rPr>
                <w:w w:val="95"/>
                <w:sz w:val="26"/>
                <w:szCs w:val="26"/>
              </w:rPr>
              <w:t>110</w:t>
            </w:r>
          </w:p>
        </w:tc>
        <w:tc>
          <w:tcPr>
            <w:tcW w:w="1450" w:type="pct"/>
            <w:tcBorders>
              <w:top w:val="dotted" w:sz="4" w:space="0" w:color="auto"/>
              <w:left w:val="single" w:sz="6" w:space="0" w:color="auto"/>
              <w:bottom w:val="dotted" w:sz="4" w:space="0" w:color="auto"/>
              <w:right w:val="single" w:sz="4" w:space="0" w:color="auto"/>
            </w:tcBorders>
            <w:noWrap/>
            <w:vAlign w:val="center"/>
          </w:tcPr>
          <w:p w14:paraId="24642703" w14:textId="77777777" w:rsidR="00587AE9" w:rsidRPr="00F91784" w:rsidRDefault="00587AE9" w:rsidP="00547850">
            <w:pPr>
              <w:ind w:left="0" w:firstLine="0"/>
              <w:jc w:val="right"/>
              <w:rPr>
                <w:w w:val="95"/>
                <w:sz w:val="26"/>
                <w:szCs w:val="26"/>
              </w:rPr>
            </w:pPr>
            <w:r w:rsidRPr="00F91784">
              <w:rPr>
                <w:w w:val="95"/>
                <w:sz w:val="26"/>
                <w:szCs w:val="26"/>
              </w:rPr>
              <w:t>9,067,089,724</w:t>
            </w:r>
          </w:p>
        </w:tc>
      </w:tr>
      <w:tr w:rsidR="008C162B" w:rsidRPr="008C162B" w14:paraId="581D000C" w14:textId="77777777" w:rsidTr="00C55C4A">
        <w:trPr>
          <w:trHeight w:val="368"/>
        </w:trPr>
        <w:tc>
          <w:tcPr>
            <w:tcW w:w="443" w:type="pct"/>
            <w:tcBorders>
              <w:top w:val="dotted" w:sz="4" w:space="0" w:color="auto"/>
              <w:left w:val="single" w:sz="4" w:space="0" w:color="auto"/>
              <w:bottom w:val="dotted" w:sz="4" w:space="0" w:color="auto"/>
              <w:right w:val="single" w:sz="6" w:space="0" w:color="auto"/>
            </w:tcBorders>
            <w:noWrap/>
            <w:vAlign w:val="center"/>
          </w:tcPr>
          <w:p w14:paraId="00B5A570"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2</w:t>
            </w:r>
          </w:p>
        </w:tc>
        <w:tc>
          <w:tcPr>
            <w:tcW w:w="2584" w:type="pct"/>
            <w:tcBorders>
              <w:top w:val="dotted" w:sz="4" w:space="0" w:color="auto"/>
              <w:left w:val="single" w:sz="6" w:space="0" w:color="auto"/>
              <w:bottom w:val="dotted" w:sz="4" w:space="0" w:color="auto"/>
              <w:right w:val="single" w:sz="6" w:space="0" w:color="auto"/>
            </w:tcBorders>
            <w:noWrap/>
            <w:vAlign w:val="bottom"/>
          </w:tcPr>
          <w:p w14:paraId="539857E2"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lang w:val="vi-VN"/>
              </w:rPr>
              <w:t>- Short-term financial investments</w:t>
            </w:r>
          </w:p>
        </w:tc>
        <w:tc>
          <w:tcPr>
            <w:tcW w:w="524" w:type="pct"/>
            <w:tcBorders>
              <w:top w:val="dotted" w:sz="4" w:space="0" w:color="auto"/>
              <w:left w:val="single" w:sz="6" w:space="0" w:color="auto"/>
              <w:bottom w:val="dotted" w:sz="4" w:space="0" w:color="auto"/>
              <w:right w:val="single" w:sz="6" w:space="0" w:color="auto"/>
            </w:tcBorders>
          </w:tcPr>
          <w:p w14:paraId="16705AAA" w14:textId="77777777" w:rsidR="00587AE9" w:rsidRPr="00F91784" w:rsidRDefault="00587AE9" w:rsidP="00547850">
            <w:pPr>
              <w:ind w:left="0" w:firstLine="0"/>
              <w:jc w:val="center"/>
              <w:rPr>
                <w:w w:val="95"/>
                <w:sz w:val="26"/>
                <w:szCs w:val="26"/>
              </w:rPr>
            </w:pPr>
            <w:r w:rsidRPr="00F91784">
              <w:rPr>
                <w:w w:val="95"/>
                <w:sz w:val="26"/>
                <w:szCs w:val="26"/>
              </w:rPr>
              <w:t>120</w:t>
            </w:r>
          </w:p>
        </w:tc>
        <w:tc>
          <w:tcPr>
            <w:tcW w:w="1450" w:type="pct"/>
            <w:tcBorders>
              <w:top w:val="dotted" w:sz="4" w:space="0" w:color="auto"/>
              <w:left w:val="single" w:sz="6" w:space="0" w:color="auto"/>
              <w:bottom w:val="dotted" w:sz="4" w:space="0" w:color="auto"/>
              <w:right w:val="single" w:sz="4" w:space="0" w:color="auto"/>
            </w:tcBorders>
            <w:noWrap/>
            <w:vAlign w:val="center"/>
          </w:tcPr>
          <w:p w14:paraId="6F52D75D" w14:textId="77777777" w:rsidR="00587AE9" w:rsidRPr="00F91784" w:rsidRDefault="00587AE9" w:rsidP="00547850">
            <w:pPr>
              <w:jc w:val="right"/>
              <w:rPr>
                <w:w w:val="95"/>
                <w:sz w:val="26"/>
                <w:szCs w:val="26"/>
              </w:rPr>
            </w:pPr>
          </w:p>
        </w:tc>
      </w:tr>
      <w:tr w:rsidR="00587AE9" w:rsidRPr="008C162B" w14:paraId="35959C42" w14:textId="77777777" w:rsidTr="00C55C4A">
        <w:trPr>
          <w:trHeight w:val="254"/>
        </w:trPr>
        <w:tc>
          <w:tcPr>
            <w:tcW w:w="443" w:type="pct"/>
            <w:tcBorders>
              <w:top w:val="dotted" w:sz="4" w:space="0" w:color="auto"/>
              <w:left w:val="single" w:sz="4" w:space="0" w:color="auto"/>
              <w:bottom w:val="dotted" w:sz="4" w:space="0" w:color="auto"/>
              <w:right w:val="single" w:sz="6" w:space="0" w:color="auto"/>
            </w:tcBorders>
            <w:noWrap/>
            <w:vAlign w:val="center"/>
          </w:tcPr>
          <w:p w14:paraId="6B97B089"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3</w:t>
            </w:r>
          </w:p>
        </w:tc>
        <w:tc>
          <w:tcPr>
            <w:tcW w:w="2584" w:type="pct"/>
            <w:tcBorders>
              <w:top w:val="dotted" w:sz="4" w:space="0" w:color="auto"/>
              <w:left w:val="single" w:sz="6" w:space="0" w:color="auto"/>
              <w:bottom w:val="dotted" w:sz="4" w:space="0" w:color="auto"/>
              <w:right w:val="single" w:sz="6" w:space="0" w:color="auto"/>
            </w:tcBorders>
            <w:noWrap/>
            <w:vAlign w:val="center"/>
          </w:tcPr>
          <w:p w14:paraId="355C725A"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lang w:val="vi-VN"/>
              </w:rPr>
              <w:t>- Short-term receivables</w:t>
            </w:r>
          </w:p>
        </w:tc>
        <w:tc>
          <w:tcPr>
            <w:tcW w:w="524" w:type="pct"/>
            <w:tcBorders>
              <w:top w:val="dotted" w:sz="4" w:space="0" w:color="auto"/>
              <w:left w:val="single" w:sz="6" w:space="0" w:color="auto"/>
              <w:bottom w:val="dotted" w:sz="4" w:space="0" w:color="auto"/>
              <w:right w:val="single" w:sz="6" w:space="0" w:color="auto"/>
            </w:tcBorders>
          </w:tcPr>
          <w:p w14:paraId="369BC6D4" w14:textId="77777777" w:rsidR="00587AE9" w:rsidRPr="00F91784" w:rsidRDefault="00587AE9" w:rsidP="00547850">
            <w:pPr>
              <w:ind w:left="0" w:firstLine="0"/>
              <w:jc w:val="center"/>
              <w:rPr>
                <w:w w:val="95"/>
                <w:sz w:val="26"/>
                <w:szCs w:val="26"/>
              </w:rPr>
            </w:pPr>
            <w:r w:rsidRPr="00F91784">
              <w:rPr>
                <w:w w:val="95"/>
                <w:sz w:val="26"/>
                <w:szCs w:val="26"/>
              </w:rPr>
              <w:t>130</w:t>
            </w:r>
          </w:p>
        </w:tc>
        <w:tc>
          <w:tcPr>
            <w:tcW w:w="1450" w:type="pct"/>
            <w:tcBorders>
              <w:top w:val="dotted" w:sz="4" w:space="0" w:color="auto"/>
              <w:left w:val="single" w:sz="6" w:space="0" w:color="auto"/>
              <w:bottom w:val="dotted" w:sz="4" w:space="0" w:color="auto"/>
              <w:right w:val="single" w:sz="4" w:space="0" w:color="auto"/>
            </w:tcBorders>
            <w:noWrap/>
            <w:vAlign w:val="center"/>
          </w:tcPr>
          <w:p w14:paraId="11278E95" w14:textId="77777777" w:rsidR="00587AE9" w:rsidRPr="00F91784" w:rsidRDefault="00587AE9" w:rsidP="00547850">
            <w:pPr>
              <w:ind w:left="0" w:firstLine="0"/>
              <w:jc w:val="right"/>
              <w:rPr>
                <w:w w:val="95"/>
                <w:sz w:val="26"/>
                <w:szCs w:val="26"/>
              </w:rPr>
            </w:pPr>
            <w:r w:rsidRPr="00F91784">
              <w:rPr>
                <w:w w:val="95"/>
                <w:sz w:val="26"/>
                <w:szCs w:val="26"/>
              </w:rPr>
              <w:t>373,460,005,913</w:t>
            </w:r>
          </w:p>
        </w:tc>
      </w:tr>
      <w:tr w:rsidR="008C162B" w:rsidRPr="008C162B" w14:paraId="3BC5FD2F" w14:textId="77777777" w:rsidTr="00C55C4A">
        <w:trPr>
          <w:trHeight w:val="338"/>
        </w:trPr>
        <w:tc>
          <w:tcPr>
            <w:tcW w:w="443" w:type="pct"/>
            <w:tcBorders>
              <w:top w:val="dotted" w:sz="4" w:space="0" w:color="auto"/>
              <w:left w:val="single" w:sz="4" w:space="0" w:color="auto"/>
              <w:bottom w:val="dotted" w:sz="4" w:space="0" w:color="auto"/>
              <w:right w:val="single" w:sz="6" w:space="0" w:color="auto"/>
            </w:tcBorders>
            <w:noWrap/>
            <w:vAlign w:val="center"/>
          </w:tcPr>
          <w:p w14:paraId="4798574F"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4</w:t>
            </w:r>
          </w:p>
        </w:tc>
        <w:tc>
          <w:tcPr>
            <w:tcW w:w="2584" w:type="pct"/>
            <w:tcBorders>
              <w:top w:val="dotted" w:sz="4" w:space="0" w:color="auto"/>
              <w:left w:val="single" w:sz="6" w:space="0" w:color="auto"/>
              <w:bottom w:val="dotted" w:sz="4" w:space="0" w:color="auto"/>
              <w:right w:val="single" w:sz="6" w:space="0" w:color="auto"/>
            </w:tcBorders>
            <w:noWrap/>
            <w:vAlign w:val="center"/>
          </w:tcPr>
          <w:p w14:paraId="3A5A488B" w14:textId="57832868" w:rsidR="00587AE9" w:rsidRPr="00F91784" w:rsidRDefault="00587AE9" w:rsidP="00547850">
            <w:pPr>
              <w:spacing w:before="60"/>
              <w:ind w:left="0" w:firstLine="0"/>
              <w:jc w:val="left"/>
              <w:rPr>
                <w:w w:val="95"/>
                <w:sz w:val="26"/>
                <w:szCs w:val="26"/>
                <w:lang w:val="vi-VN" w:eastAsia="vi-VN"/>
              </w:rPr>
            </w:pPr>
            <w:r w:rsidRPr="00F91784">
              <w:rPr>
                <w:bCs/>
                <w:w w:val="95"/>
                <w:sz w:val="26"/>
                <w:szCs w:val="26"/>
              </w:rPr>
              <w:t xml:space="preserve">- </w:t>
            </w:r>
            <w:r w:rsidR="00FA65E8" w:rsidRPr="00F91784">
              <w:rPr>
                <w:sz w:val="26"/>
                <w:szCs w:val="26"/>
              </w:rPr>
              <w:t>Inventories</w:t>
            </w:r>
          </w:p>
        </w:tc>
        <w:tc>
          <w:tcPr>
            <w:tcW w:w="524" w:type="pct"/>
            <w:tcBorders>
              <w:top w:val="dotted" w:sz="4" w:space="0" w:color="auto"/>
              <w:left w:val="single" w:sz="6" w:space="0" w:color="auto"/>
              <w:bottom w:val="dotted" w:sz="4" w:space="0" w:color="auto"/>
              <w:right w:val="single" w:sz="6" w:space="0" w:color="auto"/>
            </w:tcBorders>
          </w:tcPr>
          <w:p w14:paraId="349DC3FB" w14:textId="77777777" w:rsidR="00587AE9" w:rsidRPr="00F91784" w:rsidRDefault="00587AE9" w:rsidP="00547850">
            <w:pPr>
              <w:ind w:left="0" w:firstLine="0"/>
              <w:jc w:val="center"/>
              <w:rPr>
                <w:w w:val="95"/>
                <w:sz w:val="26"/>
                <w:szCs w:val="26"/>
              </w:rPr>
            </w:pPr>
            <w:r w:rsidRPr="00F91784">
              <w:rPr>
                <w:w w:val="95"/>
                <w:sz w:val="26"/>
                <w:szCs w:val="26"/>
              </w:rPr>
              <w:t>140</w:t>
            </w:r>
          </w:p>
        </w:tc>
        <w:tc>
          <w:tcPr>
            <w:tcW w:w="1450" w:type="pct"/>
            <w:tcBorders>
              <w:top w:val="dotted" w:sz="4" w:space="0" w:color="auto"/>
              <w:left w:val="single" w:sz="6" w:space="0" w:color="auto"/>
              <w:bottom w:val="dotted" w:sz="4" w:space="0" w:color="auto"/>
              <w:right w:val="single" w:sz="4" w:space="0" w:color="auto"/>
            </w:tcBorders>
            <w:noWrap/>
            <w:vAlign w:val="center"/>
          </w:tcPr>
          <w:p w14:paraId="2374329A" w14:textId="77777777" w:rsidR="00587AE9" w:rsidRPr="00F91784" w:rsidRDefault="00587AE9" w:rsidP="00547850">
            <w:pPr>
              <w:ind w:left="0" w:firstLine="0"/>
              <w:jc w:val="right"/>
              <w:rPr>
                <w:w w:val="95"/>
                <w:sz w:val="26"/>
                <w:szCs w:val="26"/>
              </w:rPr>
            </w:pPr>
            <w:r w:rsidRPr="00F91784">
              <w:rPr>
                <w:w w:val="95"/>
                <w:sz w:val="26"/>
                <w:szCs w:val="26"/>
              </w:rPr>
              <w:t>947.505.719.197</w:t>
            </w:r>
          </w:p>
        </w:tc>
      </w:tr>
      <w:tr w:rsidR="00587AE9" w:rsidRPr="008C162B" w14:paraId="7B06CE4C"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358ED99A"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5</w:t>
            </w:r>
          </w:p>
        </w:tc>
        <w:tc>
          <w:tcPr>
            <w:tcW w:w="2584" w:type="pct"/>
            <w:tcBorders>
              <w:top w:val="dotted" w:sz="4" w:space="0" w:color="auto"/>
              <w:left w:val="single" w:sz="6" w:space="0" w:color="auto"/>
              <w:bottom w:val="dotted" w:sz="4" w:space="0" w:color="auto"/>
              <w:right w:val="single" w:sz="6" w:space="0" w:color="auto"/>
            </w:tcBorders>
            <w:noWrap/>
            <w:vAlign w:val="center"/>
          </w:tcPr>
          <w:p w14:paraId="443EC781"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lang w:val="vi-VN"/>
              </w:rPr>
              <w:t>- Other current assets</w:t>
            </w:r>
          </w:p>
        </w:tc>
        <w:tc>
          <w:tcPr>
            <w:tcW w:w="524" w:type="pct"/>
            <w:tcBorders>
              <w:top w:val="dotted" w:sz="4" w:space="0" w:color="auto"/>
              <w:left w:val="single" w:sz="6" w:space="0" w:color="auto"/>
              <w:bottom w:val="dotted" w:sz="4" w:space="0" w:color="auto"/>
              <w:right w:val="single" w:sz="6" w:space="0" w:color="auto"/>
            </w:tcBorders>
          </w:tcPr>
          <w:p w14:paraId="3778828B" w14:textId="77777777" w:rsidR="00587AE9" w:rsidRPr="00F91784" w:rsidRDefault="00587AE9" w:rsidP="00547850">
            <w:pPr>
              <w:ind w:left="0" w:firstLine="0"/>
              <w:jc w:val="center"/>
              <w:rPr>
                <w:w w:val="95"/>
                <w:sz w:val="26"/>
                <w:szCs w:val="26"/>
              </w:rPr>
            </w:pPr>
            <w:r w:rsidRPr="00F91784">
              <w:rPr>
                <w:w w:val="95"/>
                <w:sz w:val="26"/>
                <w:szCs w:val="26"/>
              </w:rPr>
              <w:t>150</w:t>
            </w:r>
          </w:p>
        </w:tc>
        <w:tc>
          <w:tcPr>
            <w:tcW w:w="1450" w:type="pct"/>
            <w:tcBorders>
              <w:top w:val="dotted" w:sz="4" w:space="0" w:color="auto"/>
              <w:left w:val="single" w:sz="6" w:space="0" w:color="auto"/>
              <w:bottom w:val="dotted" w:sz="4" w:space="0" w:color="auto"/>
              <w:right w:val="single" w:sz="4" w:space="0" w:color="auto"/>
            </w:tcBorders>
            <w:noWrap/>
            <w:vAlign w:val="center"/>
          </w:tcPr>
          <w:p w14:paraId="2534F0CE" w14:textId="77777777" w:rsidR="00587AE9" w:rsidRPr="00F91784" w:rsidRDefault="00587AE9" w:rsidP="00547850">
            <w:pPr>
              <w:ind w:left="0" w:firstLine="0"/>
              <w:jc w:val="right"/>
              <w:rPr>
                <w:w w:val="95"/>
                <w:sz w:val="26"/>
                <w:szCs w:val="26"/>
              </w:rPr>
            </w:pPr>
            <w:r w:rsidRPr="00F91784">
              <w:rPr>
                <w:w w:val="95"/>
                <w:sz w:val="26"/>
                <w:szCs w:val="26"/>
              </w:rPr>
              <w:t>160,099,270,300</w:t>
            </w:r>
          </w:p>
        </w:tc>
      </w:tr>
      <w:tr w:rsidR="00587AE9" w:rsidRPr="008C162B" w14:paraId="5B9A6A2C" w14:textId="77777777" w:rsidTr="00C55C4A">
        <w:trPr>
          <w:trHeight w:val="386"/>
        </w:trPr>
        <w:tc>
          <w:tcPr>
            <w:tcW w:w="443" w:type="pct"/>
            <w:tcBorders>
              <w:top w:val="dotted" w:sz="4" w:space="0" w:color="auto"/>
              <w:left w:val="single" w:sz="4" w:space="0" w:color="auto"/>
              <w:bottom w:val="dotted" w:sz="4" w:space="0" w:color="auto"/>
              <w:right w:val="single" w:sz="6" w:space="0" w:color="auto"/>
            </w:tcBorders>
            <w:noWrap/>
            <w:vAlign w:val="center"/>
          </w:tcPr>
          <w:p w14:paraId="4F25340B" w14:textId="77777777" w:rsidR="00587AE9" w:rsidRPr="00F91784" w:rsidRDefault="00587AE9" w:rsidP="00547850">
            <w:pPr>
              <w:spacing w:before="60"/>
              <w:ind w:left="0" w:firstLine="0"/>
              <w:jc w:val="center"/>
              <w:rPr>
                <w:b/>
                <w:bCs/>
                <w:i/>
                <w:w w:val="95"/>
                <w:sz w:val="26"/>
                <w:szCs w:val="26"/>
                <w:lang w:val="vi-VN" w:eastAsia="vi-VN"/>
              </w:rPr>
            </w:pPr>
            <w:r w:rsidRPr="00F91784">
              <w:rPr>
                <w:b/>
                <w:bCs/>
                <w:w w:val="95"/>
                <w:sz w:val="26"/>
                <w:szCs w:val="26"/>
                <w:lang w:val="vi-VN" w:eastAsia="vi-VN"/>
              </w:rPr>
              <w:lastRenderedPageBreak/>
              <w:t>II</w:t>
            </w:r>
          </w:p>
        </w:tc>
        <w:tc>
          <w:tcPr>
            <w:tcW w:w="2584" w:type="pct"/>
            <w:tcBorders>
              <w:top w:val="dotted" w:sz="4" w:space="0" w:color="auto"/>
              <w:left w:val="single" w:sz="6" w:space="0" w:color="auto"/>
              <w:bottom w:val="dotted" w:sz="4" w:space="0" w:color="auto"/>
              <w:right w:val="single" w:sz="6" w:space="0" w:color="auto"/>
            </w:tcBorders>
            <w:noWrap/>
            <w:vAlign w:val="bottom"/>
          </w:tcPr>
          <w:p w14:paraId="614A5C31" w14:textId="77777777" w:rsidR="00587AE9" w:rsidRPr="00F91784" w:rsidRDefault="00587AE9" w:rsidP="00547850">
            <w:pPr>
              <w:spacing w:before="60"/>
              <w:ind w:left="0" w:firstLine="0"/>
              <w:jc w:val="left"/>
              <w:rPr>
                <w:b/>
                <w:bCs/>
                <w:i/>
                <w:w w:val="95"/>
                <w:sz w:val="26"/>
                <w:szCs w:val="26"/>
                <w:lang w:val="vi-VN" w:eastAsia="vi-VN"/>
              </w:rPr>
            </w:pPr>
            <w:r w:rsidRPr="00F91784">
              <w:rPr>
                <w:b/>
                <w:bCs/>
                <w:w w:val="95"/>
                <w:sz w:val="26"/>
                <w:szCs w:val="26"/>
              </w:rPr>
              <w:t>LONG-TERM ASSETS</w:t>
            </w:r>
          </w:p>
        </w:tc>
        <w:tc>
          <w:tcPr>
            <w:tcW w:w="524" w:type="pct"/>
            <w:tcBorders>
              <w:top w:val="dotted" w:sz="4" w:space="0" w:color="auto"/>
              <w:left w:val="single" w:sz="6" w:space="0" w:color="auto"/>
              <w:bottom w:val="dotted" w:sz="4" w:space="0" w:color="auto"/>
              <w:right w:val="single" w:sz="6" w:space="0" w:color="auto"/>
            </w:tcBorders>
          </w:tcPr>
          <w:p w14:paraId="7CBFA79A" w14:textId="77777777" w:rsidR="00587AE9" w:rsidRPr="00F91784" w:rsidRDefault="00587AE9" w:rsidP="00547850">
            <w:pPr>
              <w:ind w:left="0" w:firstLine="0"/>
              <w:jc w:val="center"/>
              <w:rPr>
                <w:b/>
                <w:bCs/>
                <w:w w:val="95"/>
                <w:sz w:val="26"/>
                <w:szCs w:val="26"/>
              </w:rPr>
            </w:pPr>
            <w:r w:rsidRPr="00F91784">
              <w:rPr>
                <w:b/>
                <w:bCs/>
                <w:w w:val="95"/>
                <w:sz w:val="26"/>
                <w:szCs w:val="26"/>
              </w:rPr>
              <w:t>200</w:t>
            </w:r>
          </w:p>
        </w:tc>
        <w:tc>
          <w:tcPr>
            <w:tcW w:w="1450" w:type="pct"/>
            <w:tcBorders>
              <w:top w:val="dotted" w:sz="4" w:space="0" w:color="auto"/>
              <w:left w:val="single" w:sz="6" w:space="0" w:color="auto"/>
              <w:bottom w:val="dotted" w:sz="4" w:space="0" w:color="auto"/>
              <w:right w:val="single" w:sz="4" w:space="0" w:color="auto"/>
            </w:tcBorders>
            <w:noWrap/>
            <w:vAlign w:val="center"/>
          </w:tcPr>
          <w:p w14:paraId="5F8DBD0C" w14:textId="77777777" w:rsidR="00587AE9" w:rsidRPr="00F91784" w:rsidRDefault="00587AE9" w:rsidP="00547850">
            <w:pPr>
              <w:ind w:left="0" w:firstLine="0"/>
              <w:jc w:val="right"/>
              <w:rPr>
                <w:b/>
                <w:bCs/>
                <w:w w:val="95"/>
                <w:sz w:val="26"/>
                <w:szCs w:val="26"/>
              </w:rPr>
            </w:pPr>
            <w:r w:rsidRPr="00F91784">
              <w:rPr>
                <w:b/>
                <w:bCs/>
                <w:w w:val="95"/>
                <w:sz w:val="26"/>
                <w:szCs w:val="26"/>
              </w:rPr>
              <w:t>1,256,645,289,026</w:t>
            </w:r>
          </w:p>
        </w:tc>
      </w:tr>
      <w:tr w:rsidR="008C162B" w:rsidRPr="008C162B" w14:paraId="14D8D19E" w14:textId="77777777" w:rsidTr="00C55C4A">
        <w:trPr>
          <w:trHeight w:val="213"/>
        </w:trPr>
        <w:tc>
          <w:tcPr>
            <w:tcW w:w="443" w:type="pct"/>
            <w:tcBorders>
              <w:top w:val="dotted" w:sz="4" w:space="0" w:color="auto"/>
              <w:left w:val="single" w:sz="4" w:space="0" w:color="auto"/>
              <w:bottom w:val="dotted" w:sz="4" w:space="0" w:color="auto"/>
              <w:right w:val="single" w:sz="6" w:space="0" w:color="auto"/>
            </w:tcBorders>
            <w:noWrap/>
            <w:vAlign w:val="center"/>
          </w:tcPr>
          <w:p w14:paraId="4DE7FAA4" w14:textId="77777777" w:rsidR="00587AE9" w:rsidRPr="00F91784" w:rsidRDefault="00587AE9" w:rsidP="00547850">
            <w:pPr>
              <w:spacing w:before="60"/>
              <w:ind w:left="0" w:firstLine="0"/>
              <w:jc w:val="center"/>
              <w:rPr>
                <w:i/>
                <w:w w:val="95"/>
                <w:sz w:val="26"/>
                <w:szCs w:val="26"/>
                <w:lang w:val="vi-VN" w:eastAsia="vi-VN"/>
              </w:rPr>
            </w:pPr>
            <w:r w:rsidRPr="00F91784">
              <w:rPr>
                <w:w w:val="95"/>
                <w:sz w:val="26"/>
                <w:szCs w:val="26"/>
                <w:lang w:val="vi-VN" w:eastAsia="vi-VN"/>
              </w:rPr>
              <w:t>1</w:t>
            </w:r>
          </w:p>
        </w:tc>
        <w:tc>
          <w:tcPr>
            <w:tcW w:w="2584" w:type="pct"/>
            <w:tcBorders>
              <w:top w:val="dotted" w:sz="4" w:space="0" w:color="auto"/>
              <w:left w:val="single" w:sz="6" w:space="0" w:color="auto"/>
              <w:bottom w:val="dotted" w:sz="4" w:space="0" w:color="auto"/>
              <w:right w:val="single" w:sz="6" w:space="0" w:color="auto"/>
            </w:tcBorders>
            <w:noWrap/>
            <w:vAlign w:val="center"/>
          </w:tcPr>
          <w:p w14:paraId="57874B8E" w14:textId="77777777" w:rsidR="00587AE9" w:rsidRPr="00F91784" w:rsidRDefault="00587AE9" w:rsidP="00547850">
            <w:pPr>
              <w:spacing w:before="60"/>
              <w:ind w:left="0" w:firstLine="0"/>
              <w:jc w:val="left"/>
              <w:rPr>
                <w:i/>
                <w:w w:val="95"/>
                <w:sz w:val="26"/>
                <w:szCs w:val="26"/>
                <w:lang w:val="vi-VN" w:eastAsia="vi-VN"/>
              </w:rPr>
            </w:pPr>
            <w:r w:rsidRPr="00F91784">
              <w:rPr>
                <w:bCs/>
                <w:w w:val="95"/>
                <w:sz w:val="26"/>
                <w:szCs w:val="26"/>
                <w:lang w:val="vi-VN"/>
              </w:rPr>
              <w:t>- Long-term receivables</w:t>
            </w:r>
          </w:p>
        </w:tc>
        <w:tc>
          <w:tcPr>
            <w:tcW w:w="524" w:type="pct"/>
            <w:tcBorders>
              <w:top w:val="dotted" w:sz="4" w:space="0" w:color="auto"/>
              <w:left w:val="single" w:sz="6" w:space="0" w:color="auto"/>
              <w:bottom w:val="dotted" w:sz="4" w:space="0" w:color="auto"/>
              <w:right w:val="single" w:sz="6" w:space="0" w:color="auto"/>
            </w:tcBorders>
          </w:tcPr>
          <w:p w14:paraId="7C6A6897" w14:textId="77777777" w:rsidR="00587AE9" w:rsidRPr="00F91784" w:rsidRDefault="00587AE9" w:rsidP="00547850">
            <w:pPr>
              <w:ind w:left="0" w:firstLine="0"/>
              <w:jc w:val="center"/>
              <w:rPr>
                <w:w w:val="95"/>
                <w:sz w:val="26"/>
                <w:szCs w:val="26"/>
              </w:rPr>
            </w:pPr>
            <w:r w:rsidRPr="00F91784">
              <w:rPr>
                <w:w w:val="95"/>
                <w:sz w:val="26"/>
                <w:szCs w:val="26"/>
              </w:rPr>
              <w:t>210</w:t>
            </w:r>
          </w:p>
        </w:tc>
        <w:tc>
          <w:tcPr>
            <w:tcW w:w="1450" w:type="pct"/>
            <w:tcBorders>
              <w:top w:val="dotted" w:sz="4" w:space="0" w:color="auto"/>
              <w:left w:val="single" w:sz="6" w:space="0" w:color="auto"/>
              <w:bottom w:val="dotted" w:sz="4" w:space="0" w:color="auto"/>
              <w:right w:val="single" w:sz="4" w:space="0" w:color="auto"/>
            </w:tcBorders>
            <w:noWrap/>
            <w:vAlign w:val="center"/>
          </w:tcPr>
          <w:p w14:paraId="193B592D" w14:textId="77777777" w:rsidR="00587AE9" w:rsidRPr="00F91784" w:rsidRDefault="00587AE9" w:rsidP="00547850">
            <w:pPr>
              <w:ind w:left="0" w:firstLine="0"/>
              <w:jc w:val="right"/>
              <w:rPr>
                <w:w w:val="95"/>
                <w:sz w:val="26"/>
                <w:szCs w:val="26"/>
              </w:rPr>
            </w:pPr>
            <w:r w:rsidRPr="00F91784">
              <w:rPr>
                <w:w w:val="95"/>
                <w:sz w:val="26"/>
                <w:szCs w:val="26"/>
              </w:rPr>
              <w:t>287,037,090,177</w:t>
            </w:r>
          </w:p>
        </w:tc>
      </w:tr>
      <w:tr w:rsidR="008C162B" w:rsidRPr="008C162B" w14:paraId="4BFE9CDF" w14:textId="77777777" w:rsidTr="00C55C4A">
        <w:trPr>
          <w:trHeight w:val="334"/>
        </w:trPr>
        <w:tc>
          <w:tcPr>
            <w:tcW w:w="443" w:type="pct"/>
            <w:tcBorders>
              <w:top w:val="dotted" w:sz="4" w:space="0" w:color="auto"/>
              <w:left w:val="single" w:sz="4" w:space="0" w:color="auto"/>
              <w:bottom w:val="dotted" w:sz="4" w:space="0" w:color="auto"/>
              <w:right w:val="single" w:sz="6" w:space="0" w:color="auto"/>
            </w:tcBorders>
            <w:noWrap/>
            <w:vAlign w:val="center"/>
          </w:tcPr>
          <w:p w14:paraId="5CEE4BB3"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2</w:t>
            </w:r>
          </w:p>
        </w:tc>
        <w:tc>
          <w:tcPr>
            <w:tcW w:w="2584" w:type="pct"/>
            <w:tcBorders>
              <w:top w:val="dotted" w:sz="4" w:space="0" w:color="auto"/>
              <w:left w:val="single" w:sz="6" w:space="0" w:color="auto"/>
              <w:bottom w:val="dotted" w:sz="4" w:space="0" w:color="auto"/>
              <w:right w:val="single" w:sz="6" w:space="0" w:color="auto"/>
            </w:tcBorders>
            <w:noWrap/>
            <w:vAlign w:val="center"/>
          </w:tcPr>
          <w:p w14:paraId="3CDAFFCC"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rPr>
              <w:t>- Fixed assets</w:t>
            </w:r>
          </w:p>
        </w:tc>
        <w:tc>
          <w:tcPr>
            <w:tcW w:w="524" w:type="pct"/>
            <w:tcBorders>
              <w:top w:val="dotted" w:sz="4" w:space="0" w:color="auto"/>
              <w:left w:val="single" w:sz="6" w:space="0" w:color="auto"/>
              <w:bottom w:val="dotted" w:sz="4" w:space="0" w:color="auto"/>
              <w:right w:val="single" w:sz="6" w:space="0" w:color="auto"/>
            </w:tcBorders>
          </w:tcPr>
          <w:p w14:paraId="389412EC" w14:textId="77777777" w:rsidR="00587AE9" w:rsidRPr="00F91784" w:rsidRDefault="00587AE9" w:rsidP="00547850">
            <w:pPr>
              <w:ind w:left="0" w:firstLine="0"/>
              <w:jc w:val="center"/>
              <w:rPr>
                <w:w w:val="95"/>
                <w:sz w:val="26"/>
                <w:szCs w:val="26"/>
              </w:rPr>
            </w:pPr>
            <w:r w:rsidRPr="00F91784">
              <w:rPr>
                <w:w w:val="95"/>
                <w:sz w:val="26"/>
                <w:szCs w:val="26"/>
              </w:rPr>
              <w:t>220</w:t>
            </w:r>
          </w:p>
        </w:tc>
        <w:tc>
          <w:tcPr>
            <w:tcW w:w="1450" w:type="pct"/>
            <w:tcBorders>
              <w:top w:val="dotted" w:sz="4" w:space="0" w:color="auto"/>
              <w:left w:val="single" w:sz="6" w:space="0" w:color="auto"/>
              <w:bottom w:val="dotted" w:sz="4" w:space="0" w:color="auto"/>
              <w:right w:val="single" w:sz="4" w:space="0" w:color="auto"/>
            </w:tcBorders>
            <w:noWrap/>
            <w:vAlign w:val="center"/>
          </w:tcPr>
          <w:p w14:paraId="23A6AB19" w14:textId="77777777" w:rsidR="00587AE9" w:rsidRPr="00F91784" w:rsidRDefault="00587AE9" w:rsidP="00547850">
            <w:pPr>
              <w:ind w:left="0" w:firstLine="0"/>
              <w:jc w:val="right"/>
              <w:rPr>
                <w:w w:val="95"/>
                <w:sz w:val="26"/>
                <w:szCs w:val="26"/>
              </w:rPr>
            </w:pPr>
            <w:r w:rsidRPr="00F91784">
              <w:rPr>
                <w:w w:val="95"/>
                <w:sz w:val="26"/>
                <w:szCs w:val="26"/>
              </w:rPr>
              <w:t>858,322,915,955</w:t>
            </w:r>
          </w:p>
        </w:tc>
      </w:tr>
      <w:tr w:rsidR="00587AE9" w:rsidRPr="008C162B" w14:paraId="20E3A990"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01D4F919"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3</w:t>
            </w:r>
          </w:p>
        </w:tc>
        <w:tc>
          <w:tcPr>
            <w:tcW w:w="2584" w:type="pct"/>
            <w:tcBorders>
              <w:top w:val="dotted" w:sz="4" w:space="0" w:color="auto"/>
              <w:left w:val="single" w:sz="6" w:space="0" w:color="auto"/>
              <w:bottom w:val="dotted" w:sz="4" w:space="0" w:color="auto"/>
              <w:right w:val="single" w:sz="6" w:space="0" w:color="auto"/>
            </w:tcBorders>
            <w:noWrap/>
            <w:vAlign w:val="center"/>
          </w:tcPr>
          <w:p w14:paraId="6264DEA4"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rPr>
              <w:t xml:space="preserve"> </w:t>
            </w:r>
            <w:r w:rsidRPr="00F91784">
              <w:rPr>
                <w:bCs/>
                <w:w w:val="95"/>
                <w:sz w:val="26"/>
                <w:szCs w:val="26"/>
                <w:lang w:val="vi-VN"/>
              </w:rPr>
              <w:t>- Long-term work-in-progress assets</w:t>
            </w:r>
          </w:p>
        </w:tc>
        <w:tc>
          <w:tcPr>
            <w:tcW w:w="524" w:type="pct"/>
            <w:tcBorders>
              <w:top w:val="dotted" w:sz="4" w:space="0" w:color="auto"/>
              <w:left w:val="single" w:sz="6" w:space="0" w:color="auto"/>
              <w:bottom w:val="dotted" w:sz="4" w:space="0" w:color="auto"/>
              <w:right w:val="single" w:sz="6" w:space="0" w:color="auto"/>
            </w:tcBorders>
          </w:tcPr>
          <w:p w14:paraId="52BE1A03" w14:textId="77777777" w:rsidR="00587AE9" w:rsidRPr="00F91784" w:rsidRDefault="00587AE9" w:rsidP="00547850">
            <w:pPr>
              <w:ind w:left="0" w:firstLine="0"/>
              <w:jc w:val="center"/>
              <w:rPr>
                <w:w w:val="95"/>
                <w:sz w:val="26"/>
                <w:szCs w:val="26"/>
              </w:rPr>
            </w:pPr>
            <w:r w:rsidRPr="00F91784">
              <w:rPr>
                <w:w w:val="95"/>
                <w:sz w:val="26"/>
                <w:szCs w:val="26"/>
              </w:rPr>
              <w:t>240</w:t>
            </w:r>
          </w:p>
        </w:tc>
        <w:tc>
          <w:tcPr>
            <w:tcW w:w="1450" w:type="pct"/>
            <w:tcBorders>
              <w:top w:val="dotted" w:sz="4" w:space="0" w:color="auto"/>
              <w:left w:val="single" w:sz="6" w:space="0" w:color="auto"/>
              <w:bottom w:val="dotted" w:sz="4" w:space="0" w:color="auto"/>
              <w:right w:val="single" w:sz="4" w:space="0" w:color="auto"/>
            </w:tcBorders>
            <w:noWrap/>
            <w:vAlign w:val="center"/>
          </w:tcPr>
          <w:p w14:paraId="61F8CD2A" w14:textId="77777777" w:rsidR="00587AE9" w:rsidRPr="00F91784" w:rsidRDefault="00587AE9" w:rsidP="00547850">
            <w:pPr>
              <w:ind w:left="0" w:firstLine="0"/>
              <w:jc w:val="right"/>
              <w:rPr>
                <w:w w:val="95"/>
                <w:sz w:val="26"/>
                <w:szCs w:val="26"/>
              </w:rPr>
            </w:pPr>
            <w:r w:rsidRPr="00F91784">
              <w:rPr>
                <w:w w:val="95"/>
                <w:sz w:val="26"/>
                <w:szCs w:val="26"/>
              </w:rPr>
              <w:t>26,055,136,101</w:t>
            </w:r>
          </w:p>
        </w:tc>
      </w:tr>
      <w:tr w:rsidR="008C162B" w:rsidRPr="008C162B" w14:paraId="0B4BAAD7" w14:textId="77777777" w:rsidTr="00C55C4A">
        <w:trPr>
          <w:trHeight w:val="298"/>
        </w:trPr>
        <w:tc>
          <w:tcPr>
            <w:tcW w:w="443" w:type="pct"/>
            <w:tcBorders>
              <w:top w:val="dotted" w:sz="4" w:space="0" w:color="auto"/>
              <w:left w:val="single" w:sz="4" w:space="0" w:color="auto"/>
              <w:bottom w:val="single" w:sz="4" w:space="0" w:color="auto"/>
              <w:right w:val="single" w:sz="6" w:space="0" w:color="auto"/>
            </w:tcBorders>
            <w:noWrap/>
            <w:vAlign w:val="center"/>
          </w:tcPr>
          <w:p w14:paraId="58ECC2F7"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4</w:t>
            </w:r>
          </w:p>
        </w:tc>
        <w:tc>
          <w:tcPr>
            <w:tcW w:w="2584" w:type="pct"/>
            <w:tcBorders>
              <w:top w:val="dotted" w:sz="4" w:space="0" w:color="auto"/>
              <w:left w:val="single" w:sz="6" w:space="0" w:color="auto"/>
              <w:bottom w:val="single" w:sz="4" w:space="0" w:color="auto"/>
              <w:right w:val="single" w:sz="6" w:space="0" w:color="auto"/>
            </w:tcBorders>
            <w:noWrap/>
            <w:vAlign w:val="bottom"/>
          </w:tcPr>
          <w:p w14:paraId="0E006CC7" w14:textId="77777777" w:rsidR="00587AE9" w:rsidRPr="00F91784" w:rsidRDefault="00587AE9" w:rsidP="00547850">
            <w:pPr>
              <w:spacing w:before="60"/>
              <w:ind w:left="0" w:firstLine="0"/>
              <w:jc w:val="left"/>
              <w:rPr>
                <w:w w:val="95"/>
                <w:sz w:val="26"/>
                <w:szCs w:val="26"/>
                <w:lang w:val="vi-VN" w:eastAsia="vi-VN"/>
              </w:rPr>
            </w:pPr>
            <w:r w:rsidRPr="00F91784">
              <w:rPr>
                <w:bCs/>
                <w:w w:val="95"/>
                <w:sz w:val="26"/>
                <w:szCs w:val="26"/>
                <w:lang w:val="vi-VN"/>
              </w:rPr>
              <w:t>- Other long-term assets</w:t>
            </w:r>
          </w:p>
        </w:tc>
        <w:tc>
          <w:tcPr>
            <w:tcW w:w="524" w:type="pct"/>
            <w:tcBorders>
              <w:top w:val="dotted" w:sz="4" w:space="0" w:color="auto"/>
              <w:left w:val="single" w:sz="6" w:space="0" w:color="auto"/>
              <w:bottom w:val="single" w:sz="4" w:space="0" w:color="auto"/>
              <w:right w:val="single" w:sz="6" w:space="0" w:color="auto"/>
            </w:tcBorders>
          </w:tcPr>
          <w:p w14:paraId="4159C91D" w14:textId="77777777" w:rsidR="00587AE9" w:rsidRPr="00F91784" w:rsidRDefault="00587AE9" w:rsidP="00547850">
            <w:pPr>
              <w:ind w:left="0" w:firstLine="0"/>
              <w:jc w:val="center"/>
              <w:rPr>
                <w:w w:val="95"/>
                <w:sz w:val="26"/>
                <w:szCs w:val="26"/>
              </w:rPr>
            </w:pPr>
            <w:r w:rsidRPr="00F91784">
              <w:rPr>
                <w:w w:val="95"/>
                <w:sz w:val="26"/>
                <w:szCs w:val="26"/>
              </w:rPr>
              <w:t>260</w:t>
            </w:r>
          </w:p>
        </w:tc>
        <w:tc>
          <w:tcPr>
            <w:tcW w:w="1450" w:type="pct"/>
            <w:tcBorders>
              <w:top w:val="dotted" w:sz="4" w:space="0" w:color="auto"/>
              <w:left w:val="single" w:sz="6" w:space="0" w:color="auto"/>
              <w:bottom w:val="single" w:sz="4" w:space="0" w:color="auto"/>
              <w:right w:val="single" w:sz="4" w:space="0" w:color="auto"/>
            </w:tcBorders>
            <w:noWrap/>
            <w:vAlign w:val="center"/>
          </w:tcPr>
          <w:p w14:paraId="2C852791" w14:textId="77777777" w:rsidR="00587AE9" w:rsidRPr="00F91784" w:rsidRDefault="00587AE9" w:rsidP="00547850">
            <w:pPr>
              <w:ind w:firstLine="0"/>
              <w:jc w:val="right"/>
              <w:rPr>
                <w:w w:val="95"/>
                <w:sz w:val="26"/>
                <w:szCs w:val="26"/>
              </w:rPr>
            </w:pPr>
            <w:r w:rsidRPr="00F91784">
              <w:rPr>
                <w:w w:val="95"/>
                <w:sz w:val="26"/>
                <w:szCs w:val="26"/>
              </w:rPr>
              <w:t>85,230,146,793</w:t>
            </w:r>
          </w:p>
        </w:tc>
      </w:tr>
      <w:tr w:rsidR="00587AE9" w:rsidRPr="008C162B" w14:paraId="02DF79ED" w14:textId="77777777" w:rsidTr="00C55C4A">
        <w:trPr>
          <w:trHeight w:val="374"/>
        </w:trPr>
        <w:tc>
          <w:tcPr>
            <w:tcW w:w="443" w:type="pct"/>
            <w:tcBorders>
              <w:top w:val="single" w:sz="4" w:space="0" w:color="auto"/>
              <w:left w:val="single" w:sz="4" w:space="0" w:color="auto"/>
              <w:bottom w:val="single" w:sz="4" w:space="0" w:color="auto"/>
              <w:right w:val="single" w:sz="4" w:space="0" w:color="auto"/>
            </w:tcBorders>
            <w:noWrap/>
            <w:vAlign w:val="center"/>
          </w:tcPr>
          <w:p w14:paraId="70E5A051" w14:textId="77777777" w:rsidR="00587AE9" w:rsidRPr="00F91784" w:rsidRDefault="00587AE9" w:rsidP="00547850">
            <w:pPr>
              <w:spacing w:before="60"/>
              <w:jc w:val="center"/>
              <w:rPr>
                <w:w w:val="95"/>
                <w:sz w:val="26"/>
                <w:szCs w:val="26"/>
                <w:lang w:val="vi-VN" w:eastAsia="vi-VN"/>
              </w:rPr>
            </w:pPr>
          </w:p>
        </w:tc>
        <w:tc>
          <w:tcPr>
            <w:tcW w:w="2584" w:type="pct"/>
            <w:tcBorders>
              <w:top w:val="single" w:sz="4" w:space="0" w:color="auto"/>
              <w:left w:val="single" w:sz="4" w:space="0" w:color="auto"/>
              <w:bottom w:val="single" w:sz="4" w:space="0" w:color="auto"/>
              <w:right w:val="single" w:sz="4" w:space="0" w:color="auto"/>
            </w:tcBorders>
            <w:noWrap/>
            <w:vAlign w:val="center"/>
          </w:tcPr>
          <w:p w14:paraId="344435B1" w14:textId="77777777" w:rsidR="00587AE9" w:rsidRPr="00F91784" w:rsidRDefault="00587AE9" w:rsidP="00547850">
            <w:pPr>
              <w:spacing w:before="60"/>
              <w:ind w:left="0" w:firstLine="0"/>
              <w:jc w:val="left"/>
              <w:rPr>
                <w:w w:val="95"/>
                <w:sz w:val="26"/>
                <w:szCs w:val="26"/>
                <w:lang w:val="vi-VN" w:eastAsia="vi-VN"/>
              </w:rPr>
            </w:pPr>
            <w:r w:rsidRPr="00F91784">
              <w:rPr>
                <w:b/>
                <w:bCs/>
                <w:w w:val="95"/>
                <w:sz w:val="26"/>
                <w:szCs w:val="26"/>
              </w:rPr>
              <w:t>TOTAL ASSETS (270 = 100 + 200)</w:t>
            </w:r>
          </w:p>
        </w:tc>
        <w:tc>
          <w:tcPr>
            <w:tcW w:w="524" w:type="pct"/>
            <w:tcBorders>
              <w:top w:val="single" w:sz="4" w:space="0" w:color="auto"/>
              <w:left w:val="single" w:sz="4" w:space="0" w:color="auto"/>
              <w:bottom w:val="single" w:sz="4" w:space="0" w:color="auto"/>
              <w:right w:val="single" w:sz="4" w:space="0" w:color="auto"/>
            </w:tcBorders>
            <w:vAlign w:val="center"/>
          </w:tcPr>
          <w:p w14:paraId="37CCA14A" w14:textId="77777777" w:rsidR="00587AE9" w:rsidRPr="00F91784" w:rsidRDefault="00587AE9" w:rsidP="00547850">
            <w:pPr>
              <w:ind w:left="0" w:firstLine="0"/>
              <w:jc w:val="center"/>
              <w:rPr>
                <w:b/>
                <w:bCs/>
                <w:w w:val="95"/>
                <w:sz w:val="26"/>
                <w:szCs w:val="26"/>
              </w:rPr>
            </w:pPr>
            <w:r w:rsidRPr="00F91784">
              <w:rPr>
                <w:b/>
                <w:bCs/>
                <w:w w:val="95"/>
                <w:sz w:val="26"/>
                <w:szCs w:val="26"/>
              </w:rPr>
              <w:t>270</w:t>
            </w:r>
          </w:p>
        </w:tc>
        <w:tc>
          <w:tcPr>
            <w:tcW w:w="1450" w:type="pct"/>
            <w:tcBorders>
              <w:top w:val="single" w:sz="4" w:space="0" w:color="auto"/>
              <w:left w:val="single" w:sz="4" w:space="0" w:color="auto"/>
              <w:bottom w:val="single" w:sz="4" w:space="0" w:color="auto"/>
              <w:right w:val="single" w:sz="4" w:space="0" w:color="auto"/>
            </w:tcBorders>
            <w:noWrap/>
            <w:vAlign w:val="center"/>
          </w:tcPr>
          <w:p w14:paraId="4054737E" w14:textId="77777777" w:rsidR="00587AE9" w:rsidRPr="00F91784" w:rsidRDefault="00587AE9" w:rsidP="00547850">
            <w:pPr>
              <w:ind w:left="0" w:firstLine="0"/>
              <w:jc w:val="right"/>
              <w:rPr>
                <w:b/>
                <w:bCs/>
                <w:w w:val="95"/>
                <w:sz w:val="26"/>
                <w:szCs w:val="26"/>
              </w:rPr>
            </w:pPr>
            <w:r w:rsidRPr="00F91784">
              <w:rPr>
                <w:b/>
                <w:bCs/>
                <w:w w:val="95"/>
                <w:sz w:val="26"/>
                <w:szCs w:val="26"/>
              </w:rPr>
              <w:t>2,746,777,374,160</w:t>
            </w:r>
          </w:p>
        </w:tc>
      </w:tr>
      <w:tr w:rsidR="00587AE9" w:rsidRPr="008C162B" w14:paraId="347475E9" w14:textId="77777777" w:rsidTr="00C55C4A">
        <w:trPr>
          <w:trHeight w:val="421"/>
        </w:trPr>
        <w:tc>
          <w:tcPr>
            <w:tcW w:w="443" w:type="pct"/>
            <w:tcBorders>
              <w:top w:val="single" w:sz="4" w:space="0" w:color="auto"/>
              <w:left w:val="single" w:sz="4" w:space="0" w:color="auto"/>
              <w:bottom w:val="dotted" w:sz="4" w:space="0" w:color="auto"/>
              <w:right w:val="single" w:sz="6" w:space="0" w:color="auto"/>
            </w:tcBorders>
            <w:noWrap/>
            <w:vAlign w:val="center"/>
          </w:tcPr>
          <w:p w14:paraId="525521B5" w14:textId="579506A4" w:rsidR="00587AE9" w:rsidRPr="00F91784" w:rsidRDefault="00F91784" w:rsidP="00547850">
            <w:pPr>
              <w:spacing w:before="60"/>
              <w:ind w:left="0" w:firstLine="0"/>
              <w:jc w:val="center"/>
              <w:rPr>
                <w:b/>
                <w:w w:val="95"/>
                <w:sz w:val="26"/>
                <w:szCs w:val="26"/>
                <w:lang w:eastAsia="vi-VN"/>
              </w:rPr>
            </w:pPr>
            <w:r w:rsidRPr="00F91784">
              <w:rPr>
                <w:b/>
                <w:w w:val="95"/>
                <w:sz w:val="26"/>
                <w:szCs w:val="26"/>
                <w:lang w:eastAsia="vi-VN"/>
              </w:rPr>
              <w:t>No.</w:t>
            </w:r>
          </w:p>
        </w:tc>
        <w:tc>
          <w:tcPr>
            <w:tcW w:w="2584" w:type="pct"/>
            <w:tcBorders>
              <w:top w:val="single" w:sz="4" w:space="0" w:color="auto"/>
              <w:left w:val="single" w:sz="6" w:space="0" w:color="auto"/>
              <w:bottom w:val="dotted" w:sz="4" w:space="0" w:color="auto"/>
              <w:right w:val="single" w:sz="6" w:space="0" w:color="auto"/>
            </w:tcBorders>
            <w:noWrap/>
            <w:vAlign w:val="center"/>
          </w:tcPr>
          <w:p w14:paraId="26FB07D5" w14:textId="18051518" w:rsidR="00587AE9" w:rsidRPr="00F91784" w:rsidRDefault="00354073" w:rsidP="00354073">
            <w:pPr>
              <w:spacing w:before="60"/>
              <w:ind w:left="0" w:firstLine="0"/>
              <w:jc w:val="left"/>
              <w:rPr>
                <w:b/>
                <w:bCs/>
                <w:w w:val="95"/>
                <w:sz w:val="26"/>
                <w:szCs w:val="26"/>
              </w:rPr>
            </w:pPr>
            <w:r>
              <w:rPr>
                <w:b/>
                <w:bCs/>
                <w:sz w:val="26"/>
                <w:szCs w:val="26"/>
              </w:rPr>
              <w:t>SOURCES</w:t>
            </w:r>
          </w:p>
        </w:tc>
        <w:tc>
          <w:tcPr>
            <w:tcW w:w="524" w:type="pct"/>
            <w:tcBorders>
              <w:top w:val="single" w:sz="4" w:space="0" w:color="auto"/>
              <w:left w:val="single" w:sz="6" w:space="0" w:color="auto"/>
              <w:bottom w:val="dotted" w:sz="4" w:space="0" w:color="auto"/>
              <w:right w:val="single" w:sz="6" w:space="0" w:color="auto"/>
            </w:tcBorders>
            <w:vAlign w:val="center"/>
          </w:tcPr>
          <w:p w14:paraId="07683027" w14:textId="65AAD892" w:rsidR="00587AE9" w:rsidRPr="00F91784" w:rsidRDefault="00587AE9" w:rsidP="00547850">
            <w:pPr>
              <w:ind w:left="0" w:firstLine="0"/>
              <w:jc w:val="center"/>
              <w:rPr>
                <w:b/>
                <w:bCs/>
                <w:w w:val="95"/>
                <w:sz w:val="26"/>
                <w:szCs w:val="26"/>
              </w:rPr>
            </w:pPr>
            <w:r w:rsidRPr="00F91784">
              <w:rPr>
                <w:b/>
                <w:bCs/>
                <w:w w:val="95"/>
                <w:sz w:val="26"/>
                <w:szCs w:val="26"/>
                <w:lang w:eastAsia="vi-VN"/>
              </w:rPr>
              <w:t xml:space="preserve">Code </w:t>
            </w:r>
          </w:p>
        </w:tc>
        <w:tc>
          <w:tcPr>
            <w:tcW w:w="1450" w:type="pct"/>
            <w:tcBorders>
              <w:top w:val="single" w:sz="4" w:space="0" w:color="auto"/>
              <w:left w:val="single" w:sz="6" w:space="0" w:color="auto"/>
              <w:bottom w:val="dotted" w:sz="4" w:space="0" w:color="auto"/>
              <w:right w:val="single" w:sz="4" w:space="0" w:color="auto"/>
            </w:tcBorders>
            <w:noWrap/>
            <w:vAlign w:val="center"/>
          </w:tcPr>
          <w:p w14:paraId="3E03D7A4" w14:textId="4A9F7BA0" w:rsidR="00587AE9" w:rsidRPr="00F91784" w:rsidRDefault="00F91784" w:rsidP="00547850">
            <w:pPr>
              <w:ind w:left="0" w:firstLine="0"/>
              <w:jc w:val="center"/>
              <w:rPr>
                <w:b/>
                <w:bCs/>
                <w:w w:val="95"/>
                <w:sz w:val="26"/>
                <w:szCs w:val="26"/>
              </w:rPr>
            </w:pPr>
            <w:r w:rsidRPr="00F91784">
              <w:rPr>
                <w:b/>
                <w:bCs/>
                <w:w w:val="95"/>
                <w:sz w:val="26"/>
                <w:szCs w:val="26"/>
                <w:lang w:eastAsia="vi-VN"/>
              </w:rPr>
              <w:t>End of year (31/12/2025)</w:t>
            </w:r>
          </w:p>
        </w:tc>
      </w:tr>
      <w:tr w:rsidR="00587AE9" w:rsidRPr="008C162B" w14:paraId="0A7C462D" w14:textId="77777777" w:rsidTr="00C55C4A">
        <w:trPr>
          <w:trHeight w:val="426"/>
        </w:trPr>
        <w:tc>
          <w:tcPr>
            <w:tcW w:w="443" w:type="pct"/>
            <w:tcBorders>
              <w:top w:val="single" w:sz="6" w:space="0" w:color="auto"/>
              <w:left w:val="single" w:sz="4" w:space="0" w:color="auto"/>
              <w:bottom w:val="dotted" w:sz="4" w:space="0" w:color="auto"/>
              <w:right w:val="single" w:sz="6" w:space="0" w:color="auto"/>
            </w:tcBorders>
            <w:noWrap/>
            <w:vAlign w:val="center"/>
          </w:tcPr>
          <w:p w14:paraId="72DC427C" w14:textId="77777777" w:rsidR="00587AE9" w:rsidRPr="00F91784" w:rsidRDefault="00587AE9" w:rsidP="00547850">
            <w:pPr>
              <w:spacing w:before="60"/>
              <w:ind w:left="0" w:firstLine="0"/>
              <w:jc w:val="center"/>
              <w:rPr>
                <w:w w:val="95"/>
                <w:sz w:val="26"/>
                <w:szCs w:val="26"/>
                <w:lang w:val="vi-VN" w:eastAsia="vi-VN"/>
              </w:rPr>
            </w:pPr>
            <w:r w:rsidRPr="00F91784">
              <w:rPr>
                <w:b/>
                <w:w w:val="95"/>
                <w:sz w:val="26"/>
                <w:szCs w:val="26"/>
                <w:lang w:val="vi-VN" w:eastAsia="vi-VN"/>
              </w:rPr>
              <w:t>III</w:t>
            </w:r>
          </w:p>
        </w:tc>
        <w:tc>
          <w:tcPr>
            <w:tcW w:w="2584" w:type="pct"/>
            <w:tcBorders>
              <w:top w:val="single" w:sz="6" w:space="0" w:color="auto"/>
              <w:left w:val="single" w:sz="6" w:space="0" w:color="auto"/>
              <w:bottom w:val="dotted" w:sz="4" w:space="0" w:color="auto"/>
              <w:right w:val="single" w:sz="6" w:space="0" w:color="auto"/>
            </w:tcBorders>
            <w:noWrap/>
            <w:vAlign w:val="center"/>
          </w:tcPr>
          <w:p w14:paraId="06EF7CE5" w14:textId="77777777" w:rsidR="00587AE9" w:rsidRPr="00F91784" w:rsidRDefault="00587AE9" w:rsidP="00547850">
            <w:pPr>
              <w:spacing w:before="60"/>
              <w:ind w:left="0" w:firstLine="0"/>
              <w:jc w:val="left"/>
              <w:rPr>
                <w:w w:val="95"/>
                <w:sz w:val="26"/>
                <w:szCs w:val="26"/>
                <w:lang w:val="vi-VN" w:eastAsia="vi-VN"/>
              </w:rPr>
            </w:pPr>
            <w:r w:rsidRPr="00F91784">
              <w:rPr>
                <w:b/>
                <w:bCs/>
                <w:w w:val="95"/>
                <w:sz w:val="26"/>
                <w:szCs w:val="26"/>
              </w:rPr>
              <w:t>LIABILITIES</w:t>
            </w:r>
          </w:p>
        </w:tc>
        <w:tc>
          <w:tcPr>
            <w:tcW w:w="524" w:type="pct"/>
            <w:tcBorders>
              <w:top w:val="single" w:sz="6" w:space="0" w:color="auto"/>
              <w:left w:val="single" w:sz="6" w:space="0" w:color="auto"/>
              <w:bottom w:val="dotted" w:sz="4" w:space="0" w:color="auto"/>
              <w:right w:val="single" w:sz="6" w:space="0" w:color="auto"/>
            </w:tcBorders>
            <w:vAlign w:val="center"/>
          </w:tcPr>
          <w:p w14:paraId="2C971B9C" w14:textId="77777777" w:rsidR="00587AE9" w:rsidRPr="00F91784" w:rsidRDefault="00587AE9" w:rsidP="00547850">
            <w:pPr>
              <w:ind w:left="0" w:firstLine="0"/>
              <w:jc w:val="center"/>
              <w:rPr>
                <w:b/>
                <w:bCs/>
                <w:w w:val="95"/>
                <w:sz w:val="26"/>
                <w:szCs w:val="26"/>
              </w:rPr>
            </w:pPr>
            <w:r w:rsidRPr="00F91784">
              <w:rPr>
                <w:b/>
                <w:bCs/>
                <w:w w:val="95"/>
                <w:sz w:val="26"/>
                <w:szCs w:val="26"/>
              </w:rPr>
              <w:t>300</w:t>
            </w:r>
          </w:p>
        </w:tc>
        <w:tc>
          <w:tcPr>
            <w:tcW w:w="1450" w:type="pct"/>
            <w:tcBorders>
              <w:top w:val="single" w:sz="6" w:space="0" w:color="auto"/>
              <w:left w:val="single" w:sz="6" w:space="0" w:color="auto"/>
              <w:bottom w:val="dotted" w:sz="4" w:space="0" w:color="auto"/>
              <w:right w:val="single" w:sz="4" w:space="0" w:color="auto"/>
            </w:tcBorders>
            <w:noWrap/>
            <w:vAlign w:val="center"/>
          </w:tcPr>
          <w:p w14:paraId="3C0AEEE9" w14:textId="77777777" w:rsidR="00587AE9" w:rsidRPr="00F91784" w:rsidRDefault="00587AE9" w:rsidP="00547850">
            <w:pPr>
              <w:ind w:left="0" w:firstLine="0"/>
              <w:jc w:val="right"/>
              <w:rPr>
                <w:b/>
                <w:bCs/>
                <w:w w:val="95"/>
                <w:sz w:val="26"/>
                <w:szCs w:val="26"/>
              </w:rPr>
            </w:pPr>
            <w:r w:rsidRPr="00F91784">
              <w:rPr>
                <w:b/>
                <w:bCs/>
                <w:w w:val="95"/>
                <w:sz w:val="26"/>
                <w:szCs w:val="26"/>
              </w:rPr>
              <w:t>1,991,246,945,646</w:t>
            </w:r>
          </w:p>
        </w:tc>
      </w:tr>
      <w:tr w:rsidR="00587AE9" w:rsidRPr="008C162B" w14:paraId="27E9EF35" w14:textId="77777777" w:rsidTr="00C55C4A">
        <w:trPr>
          <w:trHeight w:val="234"/>
        </w:trPr>
        <w:tc>
          <w:tcPr>
            <w:tcW w:w="443" w:type="pct"/>
            <w:tcBorders>
              <w:top w:val="dotted" w:sz="4" w:space="0" w:color="auto"/>
              <w:left w:val="single" w:sz="4" w:space="0" w:color="auto"/>
              <w:bottom w:val="dotted" w:sz="4" w:space="0" w:color="auto"/>
              <w:right w:val="single" w:sz="6" w:space="0" w:color="auto"/>
            </w:tcBorders>
            <w:noWrap/>
            <w:vAlign w:val="center"/>
          </w:tcPr>
          <w:p w14:paraId="5C9CE48B" w14:textId="77777777" w:rsidR="00587AE9" w:rsidRPr="00F91784" w:rsidRDefault="00587AE9" w:rsidP="00547850">
            <w:pPr>
              <w:spacing w:before="60"/>
              <w:ind w:left="0" w:firstLine="0"/>
              <w:jc w:val="center"/>
              <w:rPr>
                <w:w w:val="95"/>
                <w:sz w:val="26"/>
                <w:szCs w:val="26"/>
                <w:lang w:val="vi-VN" w:eastAsia="vi-VN"/>
              </w:rPr>
            </w:pPr>
            <w:r w:rsidRPr="00F91784">
              <w:rPr>
                <w:bCs/>
                <w:w w:val="95"/>
                <w:sz w:val="26"/>
                <w:szCs w:val="26"/>
                <w:lang w:val="vi-VN" w:eastAsia="vi-VN"/>
              </w:rPr>
              <w:t>1</w:t>
            </w:r>
          </w:p>
        </w:tc>
        <w:tc>
          <w:tcPr>
            <w:tcW w:w="2584" w:type="pct"/>
            <w:tcBorders>
              <w:top w:val="dotted" w:sz="4" w:space="0" w:color="auto"/>
              <w:left w:val="single" w:sz="6" w:space="0" w:color="auto"/>
              <w:bottom w:val="dotted" w:sz="4" w:space="0" w:color="auto"/>
              <w:right w:val="single" w:sz="6" w:space="0" w:color="auto"/>
            </w:tcBorders>
            <w:noWrap/>
            <w:vAlign w:val="center"/>
          </w:tcPr>
          <w:p w14:paraId="09F88B2E" w14:textId="33665C0F" w:rsidR="00587AE9" w:rsidRPr="00F91784" w:rsidRDefault="00587AE9" w:rsidP="00547850">
            <w:pPr>
              <w:spacing w:before="60"/>
              <w:ind w:left="0" w:firstLine="0"/>
              <w:jc w:val="left"/>
              <w:rPr>
                <w:w w:val="95"/>
                <w:sz w:val="26"/>
                <w:szCs w:val="26"/>
                <w:lang w:val="vi-VN" w:eastAsia="vi-VN"/>
              </w:rPr>
            </w:pPr>
            <w:r w:rsidRPr="00F91784">
              <w:rPr>
                <w:bCs/>
                <w:w w:val="95"/>
                <w:sz w:val="26"/>
                <w:szCs w:val="26"/>
              </w:rPr>
              <w:t xml:space="preserve">- </w:t>
            </w:r>
            <w:r w:rsidR="00F91784" w:rsidRPr="00F91784">
              <w:rPr>
                <w:sz w:val="26"/>
                <w:szCs w:val="26"/>
              </w:rPr>
              <w:t>Short-term liabilities</w:t>
            </w:r>
          </w:p>
        </w:tc>
        <w:tc>
          <w:tcPr>
            <w:tcW w:w="524" w:type="pct"/>
            <w:tcBorders>
              <w:top w:val="dotted" w:sz="4" w:space="0" w:color="auto"/>
              <w:left w:val="single" w:sz="6" w:space="0" w:color="auto"/>
              <w:bottom w:val="dotted" w:sz="4" w:space="0" w:color="auto"/>
              <w:right w:val="single" w:sz="6" w:space="0" w:color="auto"/>
            </w:tcBorders>
            <w:vAlign w:val="center"/>
          </w:tcPr>
          <w:p w14:paraId="1F001FA8" w14:textId="77777777" w:rsidR="00587AE9" w:rsidRPr="00F91784" w:rsidRDefault="00587AE9" w:rsidP="00547850">
            <w:pPr>
              <w:ind w:left="0" w:firstLine="0"/>
              <w:jc w:val="center"/>
              <w:rPr>
                <w:w w:val="95"/>
                <w:sz w:val="26"/>
                <w:szCs w:val="26"/>
              </w:rPr>
            </w:pPr>
            <w:r w:rsidRPr="00F91784">
              <w:rPr>
                <w:w w:val="95"/>
                <w:sz w:val="26"/>
                <w:szCs w:val="26"/>
              </w:rPr>
              <w:t>310</w:t>
            </w:r>
          </w:p>
        </w:tc>
        <w:tc>
          <w:tcPr>
            <w:tcW w:w="1450" w:type="pct"/>
            <w:tcBorders>
              <w:top w:val="dotted" w:sz="4" w:space="0" w:color="auto"/>
              <w:left w:val="single" w:sz="6" w:space="0" w:color="auto"/>
              <w:bottom w:val="dotted" w:sz="4" w:space="0" w:color="auto"/>
              <w:right w:val="single" w:sz="4" w:space="0" w:color="auto"/>
            </w:tcBorders>
            <w:noWrap/>
            <w:vAlign w:val="center"/>
          </w:tcPr>
          <w:p w14:paraId="62CB2F7E" w14:textId="77777777" w:rsidR="00587AE9" w:rsidRPr="00F91784" w:rsidRDefault="00587AE9" w:rsidP="00547850">
            <w:pPr>
              <w:ind w:left="0" w:firstLine="0"/>
              <w:jc w:val="right"/>
              <w:rPr>
                <w:w w:val="95"/>
                <w:sz w:val="26"/>
                <w:szCs w:val="26"/>
              </w:rPr>
            </w:pPr>
            <w:r w:rsidRPr="00F91784">
              <w:rPr>
                <w:w w:val="95"/>
                <w:sz w:val="26"/>
                <w:szCs w:val="26"/>
              </w:rPr>
              <w:t>1,529,446,863,855</w:t>
            </w:r>
          </w:p>
        </w:tc>
      </w:tr>
      <w:tr w:rsidR="00587AE9" w:rsidRPr="008C162B" w14:paraId="560538A7" w14:textId="77777777" w:rsidTr="00C55C4A">
        <w:trPr>
          <w:trHeight w:val="36"/>
        </w:trPr>
        <w:tc>
          <w:tcPr>
            <w:tcW w:w="443" w:type="pct"/>
            <w:tcBorders>
              <w:top w:val="dotted" w:sz="4" w:space="0" w:color="auto"/>
              <w:left w:val="single" w:sz="4" w:space="0" w:color="auto"/>
              <w:bottom w:val="dotted" w:sz="4" w:space="0" w:color="auto"/>
              <w:right w:val="single" w:sz="6" w:space="0" w:color="auto"/>
            </w:tcBorders>
            <w:noWrap/>
            <w:vAlign w:val="center"/>
          </w:tcPr>
          <w:p w14:paraId="548A9673" w14:textId="77777777" w:rsidR="00587AE9" w:rsidRPr="00F91784" w:rsidRDefault="00587AE9" w:rsidP="00547850">
            <w:pPr>
              <w:spacing w:before="60"/>
              <w:ind w:left="0" w:firstLine="0"/>
              <w:jc w:val="center"/>
              <w:rPr>
                <w:b/>
                <w:bCs/>
                <w:w w:val="95"/>
                <w:sz w:val="26"/>
                <w:szCs w:val="26"/>
                <w:lang w:val="vi-VN" w:eastAsia="vi-VN"/>
              </w:rPr>
            </w:pPr>
            <w:r w:rsidRPr="00F91784">
              <w:rPr>
                <w:bCs/>
                <w:w w:val="95"/>
                <w:sz w:val="26"/>
                <w:szCs w:val="26"/>
                <w:lang w:val="vi-VN" w:eastAsia="vi-VN"/>
              </w:rPr>
              <w:t>2</w:t>
            </w:r>
          </w:p>
        </w:tc>
        <w:tc>
          <w:tcPr>
            <w:tcW w:w="2584" w:type="pct"/>
            <w:tcBorders>
              <w:top w:val="dotted" w:sz="4" w:space="0" w:color="auto"/>
              <w:left w:val="single" w:sz="6" w:space="0" w:color="auto"/>
              <w:bottom w:val="dotted" w:sz="4" w:space="0" w:color="auto"/>
              <w:right w:val="single" w:sz="6" w:space="0" w:color="auto"/>
            </w:tcBorders>
            <w:noWrap/>
            <w:vAlign w:val="center"/>
          </w:tcPr>
          <w:p w14:paraId="63BA9D94" w14:textId="6B876DB2" w:rsidR="00587AE9" w:rsidRPr="00F91784" w:rsidRDefault="00587AE9" w:rsidP="00547850">
            <w:pPr>
              <w:spacing w:before="60"/>
              <w:ind w:left="0" w:firstLine="0"/>
              <w:jc w:val="left"/>
              <w:rPr>
                <w:b/>
                <w:bCs/>
                <w:w w:val="95"/>
                <w:sz w:val="26"/>
                <w:szCs w:val="26"/>
                <w:lang w:val="vi-VN" w:eastAsia="vi-VN"/>
              </w:rPr>
            </w:pPr>
            <w:r w:rsidRPr="00F91784">
              <w:rPr>
                <w:bCs/>
                <w:w w:val="95"/>
                <w:sz w:val="26"/>
                <w:szCs w:val="26"/>
              </w:rPr>
              <w:t xml:space="preserve">- </w:t>
            </w:r>
            <w:r w:rsidR="00F91784" w:rsidRPr="00F91784">
              <w:rPr>
                <w:sz w:val="26"/>
                <w:szCs w:val="26"/>
              </w:rPr>
              <w:t>Long-term liabilities</w:t>
            </w:r>
          </w:p>
        </w:tc>
        <w:tc>
          <w:tcPr>
            <w:tcW w:w="524" w:type="pct"/>
            <w:tcBorders>
              <w:top w:val="dotted" w:sz="4" w:space="0" w:color="auto"/>
              <w:left w:val="single" w:sz="6" w:space="0" w:color="auto"/>
              <w:bottom w:val="dotted" w:sz="4" w:space="0" w:color="auto"/>
              <w:right w:val="single" w:sz="6" w:space="0" w:color="auto"/>
            </w:tcBorders>
            <w:vAlign w:val="center"/>
          </w:tcPr>
          <w:p w14:paraId="093C34E0" w14:textId="77777777" w:rsidR="00587AE9" w:rsidRPr="00F91784" w:rsidRDefault="00587AE9" w:rsidP="00547850">
            <w:pPr>
              <w:ind w:left="0" w:firstLine="0"/>
              <w:jc w:val="center"/>
              <w:rPr>
                <w:w w:val="95"/>
                <w:sz w:val="26"/>
                <w:szCs w:val="26"/>
              </w:rPr>
            </w:pPr>
            <w:r w:rsidRPr="00F91784">
              <w:rPr>
                <w:w w:val="95"/>
                <w:sz w:val="26"/>
                <w:szCs w:val="26"/>
              </w:rPr>
              <w:t>330</w:t>
            </w:r>
          </w:p>
        </w:tc>
        <w:tc>
          <w:tcPr>
            <w:tcW w:w="1450" w:type="pct"/>
            <w:tcBorders>
              <w:top w:val="dotted" w:sz="4" w:space="0" w:color="auto"/>
              <w:left w:val="single" w:sz="6" w:space="0" w:color="auto"/>
              <w:bottom w:val="dotted" w:sz="4" w:space="0" w:color="auto"/>
              <w:right w:val="single" w:sz="4" w:space="0" w:color="auto"/>
            </w:tcBorders>
            <w:noWrap/>
            <w:vAlign w:val="center"/>
          </w:tcPr>
          <w:p w14:paraId="65C51D62" w14:textId="77777777" w:rsidR="00587AE9" w:rsidRPr="00F91784" w:rsidRDefault="00587AE9" w:rsidP="00547850">
            <w:pPr>
              <w:ind w:left="0" w:firstLine="0"/>
              <w:jc w:val="right"/>
              <w:rPr>
                <w:w w:val="95"/>
                <w:sz w:val="26"/>
                <w:szCs w:val="26"/>
              </w:rPr>
            </w:pPr>
            <w:r w:rsidRPr="00F91784">
              <w:rPr>
                <w:w w:val="95"/>
                <w:sz w:val="26"/>
                <w:szCs w:val="26"/>
              </w:rPr>
              <w:t>461,800,081,791</w:t>
            </w:r>
          </w:p>
        </w:tc>
      </w:tr>
      <w:tr w:rsidR="00587AE9" w:rsidRPr="008C162B" w14:paraId="2F204DE7"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215B48C5" w14:textId="24EB7907" w:rsidR="00587AE9" w:rsidRPr="00F91784" w:rsidRDefault="00F91784" w:rsidP="00547850">
            <w:pPr>
              <w:spacing w:before="60"/>
              <w:ind w:left="0" w:firstLine="0"/>
              <w:jc w:val="center"/>
              <w:rPr>
                <w:b/>
                <w:bCs/>
                <w:i/>
                <w:w w:val="95"/>
                <w:sz w:val="26"/>
                <w:szCs w:val="26"/>
                <w:lang w:val="en-US" w:eastAsia="vi-VN"/>
              </w:rPr>
            </w:pPr>
            <w:r w:rsidRPr="00F91784">
              <w:rPr>
                <w:b/>
                <w:w w:val="95"/>
                <w:sz w:val="26"/>
                <w:szCs w:val="26"/>
                <w:lang w:val="en-US" w:eastAsia="vi-VN"/>
              </w:rPr>
              <w:t>IV</w:t>
            </w:r>
          </w:p>
        </w:tc>
        <w:tc>
          <w:tcPr>
            <w:tcW w:w="2584" w:type="pct"/>
            <w:tcBorders>
              <w:top w:val="dotted" w:sz="4" w:space="0" w:color="auto"/>
              <w:left w:val="single" w:sz="6" w:space="0" w:color="auto"/>
              <w:bottom w:val="dotted" w:sz="4" w:space="0" w:color="auto"/>
              <w:right w:val="single" w:sz="6" w:space="0" w:color="auto"/>
            </w:tcBorders>
            <w:noWrap/>
            <w:vAlign w:val="center"/>
          </w:tcPr>
          <w:p w14:paraId="460368D6" w14:textId="77777777" w:rsidR="00587AE9" w:rsidRPr="00F91784" w:rsidRDefault="00587AE9" w:rsidP="00547850">
            <w:pPr>
              <w:spacing w:before="60"/>
              <w:ind w:left="0" w:firstLine="0"/>
              <w:jc w:val="left"/>
              <w:rPr>
                <w:b/>
                <w:bCs/>
                <w:i/>
                <w:w w:val="95"/>
                <w:sz w:val="26"/>
                <w:szCs w:val="26"/>
                <w:lang w:val="vi-VN" w:eastAsia="vi-VN"/>
              </w:rPr>
            </w:pPr>
            <w:r w:rsidRPr="00F91784">
              <w:rPr>
                <w:b/>
                <w:bCs/>
                <w:w w:val="95"/>
                <w:sz w:val="26"/>
                <w:szCs w:val="26"/>
              </w:rPr>
              <w:t>EQUITY</w:t>
            </w:r>
          </w:p>
        </w:tc>
        <w:tc>
          <w:tcPr>
            <w:tcW w:w="524" w:type="pct"/>
            <w:tcBorders>
              <w:top w:val="dotted" w:sz="4" w:space="0" w:color="auto"/>
              <w:left w:val="single" w:sz="6" w:space="0" w:color="auto"/>
              <w:bottom w:val="dotted" w:sz="4" w:space="0" w:color="auto"/>
              <w:right w:val="single" w:sz="6" w:space="0" w:color="auto"/>
            </w:tcBorders>
            <w:vAlign w:val="center"/>
          </w:tcPr>
          <w:p w14:paraId="0BD9A739" w14:textId="77777777" w:rsidR="00587AE9" w:rsidRPr="00F91784" w:rsidRDefault="00587AE9" w:rsidP="00547850">
            <w:pPr>
              <w:ind w:left="0" w:firstLine="0"/>
              <w:jc w:val="center"/>
              <w:rPr>
                <w:b/>
                <w:bCs/>
                <w:w w:val="95"/>
                <w:sz w:val="26"/>
                <w:szCs w:val="26"/>
              </w:rPr>
            </w:pPr>
            <w:r w:rsidRPr="00F91784">
              <w:rPr>
                <w:b/>
                <w:bCs/>
                <w:w w:val="95"/>
                <w:sz w:val="26"/>
                <w:szCs w:val="26"/>
              </w:rPr>
              <w:t>400</w:t>
            </w:r>
          </w:p>
        </w:tc>
        <w:tc>
          <w:tcPr>
            <w:tcW w:w="1450" w:type="pct"/>
            <w:tcBorders>
              <w:top w:val="dotted" w:sz="4" w:space="0" w:color="auto"/>
              <w:left w:val="single" w:sz="6" w:space="0" w:color="auto"/>
              <w:bottom w:val="dotted" w:sz="4" w:space="0" w:color="auto"/>
              <w:right w:val="single" w:sz="4" w:space="0" w:color="auto"/>
            </w:tcBorders>
            <w:noWrap/>
            <w:vAlign w:val="center"/>
          </w:tcPr>
          <w:p w14:paraId="37F0E224" w14:textId="77777777" w:rsidR="00587AE9" w:rsidRPr="00F91784" w:rsidRDefault="00587AE9" w:rsidP="00547850">
            <w:pPr>
              <w:ind w:left="0" w:firstLine="0"/>
              <w:jc w:val="right"/>
              <w:rPr>
                <w:b/>
                <w:bCs/>
                <w:w w:val="95"/>
                <w:sz w:val="26"/>
                <w:szCs w:val="26"/>
              </w:rPr>
            </w:pPr>
            <w:r w:rsidRPr="00F91784">
              <w:rPr>
                <w:b/>
                <w:bCs/>
                <w:w w:val="95"/>
                <w:sz w:val="26"/>
                <w:szCs w:val="26"/>
              </w:rPr>
              <w:t>755,530,428,514</w:t>
            </w:r>
          </w:p>
        </w:tc>
      </w:tr>
      <w:tr w:rsidR="00587AE9" w:rsidRPr="008C162B" w14:paraId="479C6F51"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0559740F"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1</w:t>
            </w:r>
          </w:p>
        </w:tc>
        <w:tc>
          <w:tcPr>
            <w:tcW w:w="2584" w:type="pct"/>
            <w:tcBorders>
              <w:top w:val="dotted" w:sz="4" w:space="0" w:color="auto"/>
              <w:left w:val="single" w:sz="6" w:space="0" w:color="auto"/>
              <w:bottom w:val="dotted" w:sz="4" w:space="0" w:color="auto"/>
              <w:right w:val="single" w:sz="6" w:space="0" w:color="auto"/>
            </w:tcBorders>
            <w:noWrap/>
            <w:vAlign w:val="center"/>
          </w:tcPr>
          <w:p w14:paraId="53C60E75" w14:textId="23D7ADD0" w:rsidR="00587AE9" w:rsidRPr="00F91784" w:rsidRDefault="00F91784" w:rsidP="00547850">
            <w:pPr>
              <w:spacing w:before="60"/>
              <w:ind w:left="0" w:firstLine="0"/>
              <w:jc w:val="left"/>
              <w:rPr>
                <w:b/>
                <w:bCs/>
                <w:w w:val="95"/>
                <w:sz w:val="26"/>
                <w:szCs w:val="26"/>
                <w:lang w:val="vi-VN" w:eastAsia="vi-VN"/>
              </w:rPr>
            </w:pPr>
            <w:r w:rsidRPr="00F91784">
              <w:rPr>
                <w:b/>
                <w:bCs/>
                <w:sz w:val="26"/>
                <w:szCs w:val="26"/>
              </w:rPr>
              <w:t>Owner’s equity</w:t>
            </w:r>
          </w:p>
        </w:tc>
        <w:tc>
          <w:tcPr>
            <w:tcW w:w="524" w:type="pct"/>
            <w:tcBorders>
              <w:top w:val="dotted" w:sz="4" w:space="0" w:color="auto"/>
              <w:left w:val="single" w:sz="6" w:space="0" w:color="auto"/>
              <w:bottom w:val="dotted" w:sz="4" w:space="0" w:color="auto"/>
              <w:right w:val="single" w:sz="6" w:space="0" w:color="auto"/>
            </w:tcBorders>
            <w:vAlign w:val="center"/>
          </w:tcPr>
          <w:p w14:paraId="70258261" w14:textId="77777777" w:rsidR="00587AE9" w:rsidRPr="00F91784" w:rsidRDefault="00587AE9" w:rsidP="00547850">
            <w:pPr>
              <w:ind w:left="0" w:firstLine="0"/>
              <w:jc w:val="center"/>
              <w:rPr>
                <w:b/>
                <w:bCs/>
                <w:w w:val="95"/>
                <w:sz w:val="26"/>
                <w:szCs w:val="26"/>
              </w:rPr>
            </w:pPr>
            <w:r w:rsidRPr="00F91784">
              <w:rPr>
                <w:b/>
                <w:bCs/>
                <w:w w:val="95"/>
                <w:sz w:val="26"/>
                <w:szCs w:val="26"/>
              </w:rPr>
              <w:t>410</w:t>
            </w:r>
          </w:p>
        </w:tc>
        <w:tc>
          <w:tcPr>
            <w:tcW w:w="1450" w:type="pct"/>
            <w:tcBorders>
              <w:top w:val="dotted" w:sz="4" w:space="0" w:color="auto"/>
              <w:left w:val="single" w:sz="6" w:space="0" w:color="auto"/>
              <w:bottom w:val="dotted" w:sz="4" w:space="0" w:color="auto"/>
              <w:right w:val="single" w:sz="4" w:space="0" w:color="auto"/>
            </w:tcBorders>
            <w:noWrap/>
            <w:vAlign w:val="center"/>
          </w:tcPr>
          <w:p w14:paraId="6A07C84F" w14:textId="77777777" w:rsidR="00587AE9" w:rsidRPr="00F91784" w:rsidRDefault="00587AE9" w:rsidP="00547850">
            <w:pPr>
              <w:ind w:left="0" w:firstLine="0"/>
              <w:jc w:val="right"/>
              <w:rPr>
                <w:bCs/>
                <w:w w:val="95"/>
                <w:sz w:val="26"/>
                <w:szCs w:val="26"/>
              </w:rPr>
            </w:pPr>
            <w:r w:rsidRPr="00F91784">
              <w:rPr>
                <w:b/>
                <w:bCs/>
                <w:w w:val="95"/>
                <w:sz w:val="26"/>
                <w:szCs w:val="26"/>
              </w:rPr>
              <w:t>755,530,428,514</w:t>
            </w:r>
          </w:p>
        </w:tc>
      </w:tr>
      <w:tr w:rsidR="00587AE9" w:rsidRPr="008C162B" w14:paraId="2B5AB852"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5767507D" w14:textId="77777777" w:rsidR="00587AE9" w:rsidRPr="00F91784" w:rsidRDefault="00587AE9" w:rsidP="00547850">
            <w:pPr>
              <w:spacing w:before="60"/>
              <w:jc w:val="center"/>
              <w:rPr>
                <w:w w:val="95"/>
                <w:sz w:val="26"/>
                <w:szCs w:val="26"/>
                <w:lang w:val="vi-VN" w:eastAsia="vi-VN"/>
              </w:rPr>
            </w:pPr>
          </w:p>
        </w:tc>
        <w:tc>
          <w:tcPr>
            <w:tcW w:w="2584" w:type="pct"/>
            <w:tcBorders>
              <w:top w:val="dotted" w:sz="4" w:space="0" w:color="auto"/>
              <w:left w:val="single" w:sz="6" w:space="0" w:color="auto"/>
              <w:bottom w:val="dotted" w:sz="4" w:space="0" w:color="auto"/>
              <w:right w:val="single" w:sz="6" w:space="0" w:color="auto"/>
            </w:tcBorders>
            <w:noWrap/>
            <w:vAlign w:val="center"/>
          </w:tcPr>
          <w:p w14:paraId="3187B1FD" w14:textId="67BF5F53" w:rsidR="00587AE9" w:rsidRPr="00F91784" w:rsidRDefault="00587AE9" w:rsidP="00547850">
            <w:pPr>
              <w:spacing w:before="60"/>
              <w:ind w:left="0" w:firstLine="0"/>
              <w:jc w:val="left"/>
              <w:rPr>
                <w:w w:val="95"/>
                <w:sz w:val="26"/>
                <w:szCs w:val="26"/>
                <w:lang w:val="vi-VN" w:eastAsia="vi-VN"/>
              </w:rPr>
            </w:pPr>
            <w:r w:rsidRPr="00F91784">
              <w:rPr>
                <w:w w:val="95"/>
                <w:sz w:val="26"/>
                <w:szCs w:val="26"/>
                <w:lang w:val="vi-VN"/>
              </w:rPr>
              <w:t xml:space="preserve">- </w:t>
            </w:r>
            <w:r w:rsidR="00F91784" w:rsidRPr="00F91784">
              <w:rPr>
                <w:sz w:val="26"/>
                <w:szCs w:val="26"/>
              </w:rPr>
              <w:t>Owner’s contributed capital</w:t>
            </w:r>
          </w:p>
        </w:tc>
        <w:tc>
          <w:tcPr>
            <w:tcW w:w="524" w:type="pct"/>
            <w:tcBorders>
              <w:top w:val="dotted" w:sz="4" w:space="0" w:color="auto"/>
              <w:left w:val="single" w:sz="6" w:space="0" w:color="auto"/>
              <w:bottom w:val="dotted" w:sz="4" w:space="0" w:color="auto"/>
              <w:right w:val="single" w:sz="6" w:space="0" w:color="auto"/>
            </w:tcBorders>
            <w:vAlign w:val="center"/>
          </w:tcPr>
          <w:p w14:paraId="3DC403F0" w14:textId="77777777" w:rsidR="00587AE9" w:rsidRPr="00F91784" w:rsidRDefault="00587AE9" w:rsidP="00547850">
            <w:pPr>
              <w:ind w:left="0" w:firstLine="0"/>
              <w:jc w:val="center"/>
              <w:rPr>
                <w:w w:val="95"/>
                <w:sz w:val="26"/>
                <w:szCs w:val="26"/>
              </w:rPr>
            </w:pPr>
            <w:r w:rsidRPr="00F91784">
              <w:rPr>
                <w:w w:val="95"/>
                <w:sz w:val="26"/>
                <w:szCs w:val="26"/>
              </w:rPr>
              <w:t>411</w:t>
            </w:r>
          </w:p>
        </w:tc>
        <w:tc>
          <w:tcPr>
            <w:tcW w:w="1450" w:type="pct"/>
            <w:tcBorders>
              <w:top w:val="dotted" w:sz="4" w:space="0" w:color="auto"/>
              <w:left w:val="single" w:sz="6" w:space="0" w:color="auto"/>
              <w:bottom w:val="dotted" w:sz="4" w:space="0" w:color="auto"/>
              <w:right w:val="single" w:sz="4" w:space="0" w:color="auto"/>
            </w:tcBorders>
            <w:noWrap/>
            <w:vAlign w:val="center"/>
          </w:tcPr>
          <w:p w14:paraId="23D7DD8A" w14:textId="77777777" w:rsidR="00587AE9" w:rsidRPr="00F91784" w:rsidRDefault="00587AE9" w:rsidP="00547850">
            <w:pPr>
              <w:ind w:left="0" w:firstLine="0"/>
              <w:jc w:val="right"/>
              <w:rPr>
                <w:w w:val="95"/>
                <w:sz w:val="26"/>
                <w:szCs w:val="26"/>
              </w:rPr>
            </w:pPr>
            <w:r w:rsidRPr="00F91784">
              <w:rPr>
                <w:w w:val="95"/>
                <w:sz w:val="26"/>
                <w:szCs w:val="26"/>
              </w:rPr>
              <w:t>619,352,020,000</w:t>
            </w:r>
          </w:p>
        </w:tc>
      </w:tr>
      <w:tr w:rsidR="00587AE9" w:rsidRPr="008C162B" w14:paraId="68BB2B2C"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525DFCAD" w14:textId="77777777" w:rsidR="00587AE9" w:rsidRPr="00F91784" w:rsidRDefault="00587AE9" w:rsidP="00547850">
            <w:pPr>
              <w:spacing w:before="60"/>
              <w:jc w:val="center"/>
              <w:rPr>
                <w:b/>
                <w:bCs/>
                <w:i/>
                <w:w w:val="95"/>
                <w:sz w:val="26"/>
                <w:szCs w:val="26"/>
                <w:lang w:val="vi-VN" w:eastAsia="vi-VN"/>
              </w:rPr>
            </w:pPr>
          </w:p>
        </w:tc>
        <w:tc>
          <w:tcPr>
            <w:tcW w:w="2584" w:type="pct"/>
            <w:tcBorders>
              <w:top w:val="dotted" w:sz="4" w:space="0" w:color="auto"/>
              <w:left w:val="single" w:sz="6" w:space="0" w:color="auto"/>
              <w:bottom w:val="dotted" w:sz="4" w:space="0" w:color="auto"/>
              <w:right w:val="single" w:sz="6" w:space="0" w:color="auto"/>
            </w:tcBorders>
            <w:noWrap/>
            <w:vAlign w:val="center"/>
          </w:tcPr>
          <w:p w14:paraId="7AB35F59" w14:textId="3E62F196" w:rsidR="00587AE9" w:rsidRPr="00F91784" w:rsidRDefault="00587AE9" w:rsidP="00547850">
            <w:pPr>
              <w:spacing w:before="60"/>
              <w:ind w:left="0" w:firstLine="0"/>
              <w:jc w:val="left"/>
              <w:rPr>
                <w:b/>
                <w:bCs/>
                <w:i/>
                <w:w w:val="95"/>
                <w:sz w:val="26"/>
                <w:szCs w:val="26"/>
                <w:lang w:val="vi-VN" w:eastAsia="vi-VN"/>
              </w:rPr>
            </w:pPr>
            <w:r w:rsidRPr="00F91784">
              <w:rPr>
                <w:w w:val="95"/>
                <w:sz w:val="26"/>
                <w:szCs w:val="26"/>
                <w:lang w:val="vi-VN"/>
              </w:rPr>
              <w:t xml:space="preserve">- </w:t>
            </w:r>
            <w:r w:rsidR="00F91784" w:rsidRPr="00F91784">
              <w:rPr>
                <w:sz w:val="26"/>
                <w:szCs w:val="26"/>
              </w:rPr>
              <w:t>Share premium</w:t>
            </w:r>
          </w:p>
        </w:tc>
        <w:tc>
          <w:tcPr>
            <w:tcW w:w="524" w:type="pct"/>
            <w:tcBorders>
              <w:top w:val="dotted" w:sz="4" w:space="0" w:color="auto"/>
              <w:left w:val="single" w:sz="6" w:space="0" w:color="auto"/>
              <w:bottom w:val="dotted" w:sz="4" w:space="0" w:color="auto"/>
              <w:right w:val="single" w:sz="6" w:space="0" w:color="auto"/>
            </w:tcBorders>
            <w:vAlign w:val="center"/>
          </w:tcPr>
          <w:p w14:paraId="4E5DC5C1" w14:textId="77777777" w:rsidR="00587AE9" w:rsidRPr="00F91784" w:rsidRDefault="00587AE9" w:rsidP="00547850">
            <w:pPr>
              <w:ind w:left="0" w:firstLine="0"/>
              <w:jc w:val="center"/>
              <w:rPr>
                <w:w w:val="95"/>
                <w:sz w:val="26"/>
                <w:szCs w:val="26"/>
              </w:rPr>
            </w:pPr>
            <w:r w:rsidRPr="00F91784">
              <w:rPr>
                <w:w w:val="95"/>
                <w:sz w:val="26"/>
                <w:szCs w:val="26"/>
              </w:rPr>
              <w:t>412</w:t>
            </w:r>
          </w:p>
        </w:tc>
        <w:tc>
          <w:tcPr>
            <w:tcW w:w="1450" w:type="pct"/>
            <w:tcBorders>
              <w:top w:val="dotted" w:sz="4" w:space="0" w:color="auto"/>
              <w:left w:val="single" w:sz="6" w:space="0" w:color="auto"/>
              <w:bottom w:val="dotted" w:sz="4" w:space="0" w:color="auto"/>
              <w:right w:val="single" w:sz="4" w:space="0" w:color="auto"/>
            </w:tcBorders>
            <w:noWrap/>
            <w:vAlign w:val="center"/>
          </w:tcPr>
          <w:p w14:paraId="7E7850A8" w14:textId="77777777" w:rsidR="00587AE9" w:rsidRPr="00F91784" w:rsidRDefault="00587AE9" w:rsidP="00547850">
            <w:pPr>
              <w:jc w:val="right"/>
              <w:rPr>
                <w:w w:val="95"/>
                <w:sz w:val="26"/>
                <w:szCs w:val="26"/>
              </w:rPr>
            </w:pPr>
            <w:r w:rsidRPr="00F91784">
              <w:rPr>
                <w:w w:val="95"/>
                <w:sz w:val="26"/>
                <w:szCs w:val="26"/>
              </w:rPr>
              <w:t>(66,000,000)</w:t>
            </w:r>
          </w:p>
        </w:tc>
      </w:tr>
      <w:tr w:rsidR="00587AE9" w:rsidRPr="008C162B" w14:paraId="062EB91A" w14:textId="77777777" w:rsidTr="00C55C4A">
        <w:trPr>
          <w:trHeight w:val="403"/>
        </w:trPr>
        <w:tc>
          <w:tcPr>
            <w:tcW w:w="443" w:type="pct"/>
            <w:tcBorders>
              <w:top w:val="dotted" w:sz="4" w:space="0" w:color="auto"/>
              <w:left w:val="single" w:sz="4" w:space="0" w:color="auto"/>
              <w:bottom w:val="dotted" w:sz="4" w:space="0" w:color="auto"/>
              <w:right w:val="single" w:sz="6" w:space="0" w:color="auto"/>
            </w:tcBorders>
            <w:noWrap/>
            <w:vAlign w:val="center"/>
          </w:tcPr>
          <w:p w14:paraId="6F7437A2" w14:textId="77777777" w:rsidR="00587AE9" w:rsidRPr="00F91784" w:rsidRDefault="00587AE9" w:rsidP="00547850">
            <w:pPr>
              <w:spacing w:before="60"/>
              <w:jc w:val="center"/>
              <w:rPr>
                <w:w w:val="95"/>
                <w:sz w:val="26"/>
                <w:szCs w:val="26"/>
                <w:lang w:val="vi-VN" w:eastAsia="vi-VN"/>
              </w:rPr>
            </w:pPr>
          </w:p>
        </w:tc>
        <w:tc>
          <w:tcPr>
            <w:tcW w:w="2584" w:type="pct"/>
            <w:tcBorders>
              <w:top w:val="dotted" w:sz="4" w:space="0" w:color="auto"/>
              <w:left w:val="single" w:sz="6" w:space="0" w:color="auto"/>
              <w:bottom w:val="dotted" w:sz="4" w:space="0" w:color="auto"/>
              <w:right w:val="single" w:sz="6" w:space="0" w:color="auto"/>
            </w:tcBorders>
            <w:noWrap/>
            <w:vAlign w:val="center"/>
          </w:tcPr>
          <w:p w14:paraId="58873D55" w14:textId="46FC9F99" w:rsidR="00587AE9" w:rsidRPr="00F91784" w:rsidRDefault="00587AE9" w:rsidP="00547850">
            <w:pPr>
              <w:spacing w:before="60"/>
              <w:ind w:left="0" w:firstLine="0"/>
              <w:jc w:val="left"/>
              <w:rPr>
                <w:w w:val="95"/>
                <w:sz w:val="26"/>
                <w:szCs w:val="26"/>
                <w:lang w:val="vi-VN" w:eastAsia="vi-VN"/>
              </w:rPr>
            </w:pPr>
            <w:r w:rsidRPr="00F91784">
              <w:rPr>
                <w:w w:val="95"/>
                <w:sz w:val="26"/>
                <w:szCs w:val="26"/>
                <w:lang w:val="vi-VN"/>
              </w:rPr>
              <w:t xml:space="preserve">- </w:t>
            </w:r>
            <w:r w:rsidR="00F91784" w:rsidRPr="00F91784">
              <w:rPr>
                <w:sz w:val="26"/>
                <w:szCs w:val="26"/>
              </w:rPr>
              <w:t>Other owner’s equity</w:t>
            </w:r>
          </w:p>
        </w:tc>
        <w:tc>
          <w:tcPr>
            <w:tcW w:w="524" w:type="pct"/>
            <w:tcBorders>
              <w:top w:val="dotted" w:sz="4" w:space="0" w:color="auto"/>
              <w:left w:val="single" w:sz="6" w:space="0" w:color="auto"/>
              <w:bottom w:val="dotted" w:sz="4" w:space="0" w:color="auto"/>
              <w:right w:val="single" w:sz="6" w:space="0" w:color="auto"/>
            </w:tcBorders>
            <w:vAlign w:val="center"/>
          </w:tcPr>
          <w:p w14:paraId="5748CCE7" w14:textId="77777777" w:rsidR="00587AE9" w:rsidRPr="00F91784" w:rsidRDefault="00587AE9" w:rsidP="00547850">
            <w:pPr>
              <w:ind w:left="0" w:firstLine="0"/>
              <w:jc w:val="center"/>
              <w:rPr>
                <w:w w:val="95"/>
                <w:sz w:val="26"/>
                <w:szCs w:val="26"/>
              </w:rPr>
            </w:pPr>
            <w:r w:rsidRPr="00F91784">
              <w:rPr>
                <w:w w:val="95"/>
                <w:sz w:val="26"/>
                <w:szCs w:val="26"/>
              </w:rPr>
              <w:t>414</w:t>
            </w:r>
          </w:p>
        </w:tc>
        <w:tc>
          <w:tcPr>
            <w:tcW w:w="1450" w:type="pct"/>
            <w:tcBorders>
              <w:top w:val="dotted" w:sz="4" w:space="0" w:color="auto"/>
              <w:left w:val="single" w:sz="6" w:space="0" w:color="auto"/>
              <w:bottom w:val="dotted" w:sz="4" w:space="0" w:color="auto"/>
              <w:right w:val="single" w:sz="4" w:space="0" w:color="auto"/>
            </w:tcBorders>
            <w:noWrap/>
            <w:vAlign w:val="center"/>
          </w:tcPr>
          <w:p w14:paraId="1EE9B0C2" w14:textId="77777777" w:rsidR="00587AE9" w:rsidRPr="00F91784" w:rsidRDefault="00587AE9" w:rsidP="00547850">
            <w:pPr>
              <w:jc w:val="right"/>
              <w:rPr>
                <w:w w:val="95"/>
                <w:sz w:val="26"/>
                <w:szCs w:val="26"/>
              </w:rPr>
            </w:pPr>
          </w:p>
        </w:tc>
      </w:tr>
      <w:tr w:rsidR="00587AE9" w:rsidRPr="008C162B" w14:paraId="64D891F7" w14:textId="77777777" w:rsidTr="00C55C4A">
        <w:trPr>
          <w:trHeight w:val="245"/>
        </w:trPr>
        <w:tc>
          <w:tcPr>
            <w:tcW w:w="443" w:type="pct"/>
            <w:tcBorders>
              <w:top w:val="dotted" w:sz="4" w:space="0" w:color="auto"/>
              <w:left w:val="single" w:sz="4" w:space="0" w:color="auto"/>
              <w:bottom w:val="dotted" w:sz="4" w:space="0" w:color="auto"/>
              <w:right w:val="single" w:sz="6" w:space="0" w:color="auto"/>
            </w:tcBorders>
            <w:noWrap/>
            <w:vAlign w:val="center"/>
          </w:tcPr>
          <w:p w14:paraId="497FDDE1" w14:textId="77777777" w:rsidR="00587AE9" w:rsidRPr="00F91784" w:rsidRDefault="00587AE9" w:rsidP="00547850">
            <w:pPr>
              <w:spacing w:before="60"/>
              <w:jc w:val="center"/>
              <w:rPr>
                <w:w w:val="95"/>
                <w:sz w:val="26"/>
                <w:szCs w:val="26"/>
                <w:lang w:val="vi-VN" w:eastAsia="vi-VN"/>
              </w:rPr>
            </w:pPr>
          </w:p>
        </w:tc>
        <w:tc>
          <w:tcPr>
            <w:tcW w:w="2584" w:type="pct"/>
            <w:tcBorders>
              <w:top w:val="dotted" w:sz="4" w:space="0" w:color="auto"/>
              <w:left w:val="single" w:sz="6" w:space="0" w:color="auto"/>
              <w:bottom w:val="dotted" w:sz="4" w:space="0" w:color="auto"/>
              <w:right w:val="single" w:sz="6" w:space="0" w:color="auto"/>
            </w:tcBorders>
            <w:noWrap/>
            <w:vAlign w:val="center"/>
          </w:tcPr>
          <w:p w14:paraId="496FECDC" w14:textId="3C8A2D15" w:rsidR="00587AE9" w:rsidRPr="00F91784" w:rsidRDefault="00587AE9" w:rsidP="00547850">
            <w:pPr>
              <w:spacing w:before="60"/>
              <w:ind w:left="0" w:firstLine="0"/>
              <w:jc w:val="left"/>
              <w:rPr>
                <w:w w:val="95"/>
                <w:sz w:val="26"/>
                <w:szCs w:val="26"/>
                <w:lang w:val="vi-VN" w:eastAsia="vi-VN"/>
              </w:rPr>
            </w:pPr>
            <w:r w:rsidRPr="00F91784">
              <w:rPr>
                <w:w w:val="95"/>
                <w:sz w:val="26"/>
                <w:szCs w:val="26"/>
                <w:lang w:val="vi-VN"/>
              </w:rPr>
              <w:t xml:space="preserve">- </w:t>
            </w:r>
            <w:r w:rsidR="00F91784" w:rsidRPr="00F91784">
              <w:rPr>
                <w:sz w:val="26"/>
                <w:szCs w:val="26"/>
              </w:rPr>
              <w:t>Development investment fund</w:t>
            </w:r>
          </w:p>
        </w:tc>
        <w:tc>
          <w:tcPr>
            <w:tcW w:w="524" w:type="pct"/>
            <w:tcBorders>
              <w:top w:val="dotted" w:sz="4" w:space="0" w:color="auto"/>
              <w:left w:val="single" w:sz="6" w:space="0" w:color="auto"/>
              <w:bottom w:val="dotted" w:sz="4" w:space="0" w:color="auto"/>
              <w:right w:val="single" w:sz="6" w:space="0" w:color="auto"/>
            </w:tcBorders>
            <w:vAlign w:val="center"/>
          </w:tcPr>
          <w:p w14:paraId="65DE91E1" w14:textId="77777777" w:rsidR="00587AE9" w:rsidRPr="00F91784" w:rsidRDefault="00587AE9" w:rsidP="00547850">
            <w:pPr>
              <w:ind w:left="0" w:firstLine="0"/>
              <w:jc w:val="center"/>
              <w:rPr>
                <w:w w:val="95"/>
                <w:sz w:val="26"/>
                <w:szCs w:val="26"/>
              </w:rPr>
            </w:pPr>
            <w:r w:rsidRPr="00F91784">
              <w:rPr>
                <w:w w:val="95"/>
                <w:sz w:val="26"/>
                <w:szCs w:val="26"/>
              </w:rPr>
              <w:t>418</w:t>
            </w:r>
          </w:p>
        </w:tc>
        <w:tc>
          <w:tcPr>
            <w:tcW w:w="1450" w:type="pct"/>
            <w:tcBorders>
              <w:top w:val="dotted" w:sz="4" w:space="0" w:color="auto"/>
              <w:left w:val="single" w:sz="6" w:space="0" w:color="auto"/>
              <w:bottom w:val="dotted" w:sz="4" w:space="0" w:color="auto"/>
              <w:right w:val="single" w:sz="4" w:space="0" w:color="auto"/>
            </w:tcBorders>
            <w:noWrap/>
            <w:vAlign w:val="center"/>
          </w:tcPr>
          <w:p w14:paraId="268F5C67" w14:textId="77777777" w:rsidR="00587AE9" w:rsidRPr="00F91784" w:rsidRDefault="00587AE9" w:rsidP="00547850">
            <w:pPr>
              <w:ind w:firstLine="0"/>
              <w:jc w:val="right"/>
              <w:rPr>
                <w:w w:val="95"/>
                <w:sz w:val="26"/>
                <w:szCs w:val="26"/>
              </w:rPr>
            </w:pPr>
            <w:r w:rsidRPr="00F91784">
              <w:rPr>
                <w:w w:val="95"/>
                <w:sz w:val="26"/>
                <w:szCs w:val="26"/>
              </w:rPr>
              <w:t>28,736,167,038</w:t>
            </w:r>
          </w:p>
        </w:tc>
      </w:tr>
      <w:tr w:rsidR="00587AE9" w:rsidRPr="008C162B" w14:paraId="1FCF222D"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6364938F" w14:textId="77777777" w:rsidR="00587AE9" w:rsidRPr="00F91784" w:rsidRDefault="00587AE9" w:rsidP="00547850">
            <w:pPr>
              <w:spacing w:before="60"/>
              <w:jc w:val="center"/>
              <w:rPr>
                <w:w w:val="95"/>
                <w:sz w:val="26"/>
                <w:szCs w:val="26"/>
                <w:lang w:val="vi-VN" w:eastAsia="vi-VN"/>
              </w:rPr>
            </w:pPr>
          </w:p>
        </w:tc>
        <w:tc>
          <w:tcPr>
            <w:tcW w:w="2584" w:type="pct"/>
            <w:tcBorders>
              <w:top w:val="dotted" w:sz="4" w:space="0" w:color="auto"/>
              <w:left w:val="single" w:sz="6" w:space="0" w:color="auto"/>
              <w:bottom w:val="dotted" w:sz="4" w:space="0" w:color="auto"/>
              <w:right w:val="single" w:sz="6" w:space="0" w:color="auto"/>
            </w:tcBorders>
            <w:noWrap/>
            <w:vAlign w:val="center"/>
          </w:tcPr>
          <w:p w14:paraId="247DC532" w14:textId="7B95916E" w:rsidR="00587AE9" w:rsidRPr="00F91784" w:rsidRDefault="00587AE9" w:rsidP="00547850">
            <w:pPr>
              <w:spacing w:before="60"/>
              <w:ind w:left="0" w:firstLine="0"/>
              <w:jc w:val="left"/>
              <w:rPr>
                <w:w w:val="90"/>
                <w:sz w:val="26"/>
                <w:szCs w:val="26"/>
                <w:lang w:val="vi-VN" w:eastAsia="vi-VN"/>
              </w:rPr>
            </w:pPr>
            <w:r w:rsidRPr="00F91784">
              <w:rPr>
                <w:w w:val="90"/>
                <w:sz w:val="26"/>
                <w:szCs w:val="26"/>
                <w:lang w:val="vi-VN" w:eastAsia="vi-VN"/>
              </w:rPr>
              <w:t xml:space="preserve">- </w:t>
            </w:r>
            <w:r w:rsidR="00F91784" w:rsidRPr="00F91784">
              <w:rPr>
                <w:sz w:val="26"/>
                <w:szCs w:val="26"/>
              </w:rPr>
              <w:t>Undistributed after-tax profit</w:t>
            </w:r>
          </w:p>
        </w:tc>
        <w:tc>
          <w:tcPr>
            <w:tcW w:w="524" w:type="pct"/>
            <w:tcBorders>
              <w:top w:val="dotted" w:sz="4" w:space="0" w:color="auto"/>
              <w:left w:val="single" w:sz="6" w:space="0" w:color="auto"/>
              <w:bottom w:val="dotted" w:sz="4" w:space="0" w:color="auto"/>
              <w:right w:val="single" w:sz="6" w:space="0" w:color="auto"/>
            </w:tcBorders>
            <w:vAlign w:val="center"/>
          </w:tcPr>
          <w:p w14:paraId="0802C664" w14:textId="77777777" w:rsidR="00587AE9" w:rsidRPr="00F91784" w:rsidRDefault="00587AE9" w:rsidP="00547850">
            <w:pPr>
              <w:ind w:left="0" w:firstLine="0"/>
              <w:jc w:val="center"/>
              <w:rPr>
                <w:w w:val="95"/>
                <w:sz w:val="26"/>
                <w:szCs w:val="26"/>
              </w:rPr>
            </w:pPr>
            <w:r w:rsidRPr="00F91784">
              <w:rPr>
                <w:w w:val="95"/>
                <w:sz w:val="26"/>
                <w:szCs w:val="26"/>
              </w:rPr>
              <w:t>421</w:t>
            </w:r>
          </w:p>
        </w:tc>
        <w:tc>
          <w:tcPr>
            <w:tcW w:w="1450" w:type="pct"/>
            <w:tcBorders>
              <w:top w:val="dotted" w:sz="4" w:space="0" w:color="auto"/>
              <w:left w:val="single" w:sz="6" w:space="0" w:color="auto"/>
              <w:bottom w:val="dotted" w:sz="4" w:space="0" w:color="auto"/>
              <w:right w:val="single" w:sz="4" w:space="0" w:color="auto"/>
            </w:tcBorders>
            <w:noWrap/>
            <w:vAlign w:val="center"/>
          </w:tcPr>
          <w:p w14:paraId="6D8198C8" w14:textId="77777777" w:rsidR="00587AE9" w:rsidRPr="00F91784" w:rsidRDefault="00587AE9" w:rsidP="00547850">
            <w:pPr>
              <w:ind w:left="0" w:firstLine="0"/>
              <w:jc w:val="right"/>
              <w:rPr>
                <w:w w:val="95"/>
                <w:sz w:val="26"/>
                <w:szCs w:val="26"/>
              </w:rPr>
            </w:pPr>
            <w:r w:rsidRPr="00F91784">
              <w:rPr>
                <w:w w:val="95"/>
                <w:sz w:val="26"/>
                <w:szCs w:val="26"/>
              </w:rPr>
              <w:t>107,508,241,476</w:t>
            </w:r>
          </w:p>
        </w:tc>
      </w:tr>
      <w:tr w:rsidR="00587AE9" w:rsidRPr="008C162B" w14:paraId="21EB5E63" w14:textId="77777777" w:rsidTr="00C55C4A">
        <w:trPr>
          <w:trHeight w:val="426"/>
        </w:trPr>
        <w:tc>
          <w:tcPr>
            <w:tcW w:w="443" w:type="pct"/>
            <w:tcBorders>
              <w:top w:val="dotted" w:sz="4" w:space="0" w:color="auto"/>
              <w:left w:val="single" w:sz="4" w:space="0" w:color="auto"/>
              <w:bottom w:val="dotted" w:sz="4" w:space="0" w:color="auto"/>
              <w:right w:val="single" w:sz="6" w:space="0" w:color="auto"/>
            </w:tcBorders>
            <w:noWrap/>
            <w:vAlign w:val="center"/>
          </w:tcPr>
          <w:p w14:paraId="685ED304" w14:textId="77777777" w:rsidR="00587AE9" w:rsidRPr="00F91784" w:rsidRDefault="00587AE9" w:rsidP="00547850">
            <w:pPr>
              <w:spacing w:before="60"/>
              <w:ind w:left="0" w:firstLine="0"/>
              <w:jc w:val="center"/>
              <w:rPr>
                <w:w w:val="95"/>
                <w:sz w:val="26"/>
                <w:szCs w:val="26"/>
                <w:lang w:val="vi-VN" w:eastAsia="vi-VN"/>
              </w:rPr>
            </w:pPr>
            <w:r w:rsidRPr="00F91784">
              <w:rPr>
                <w:w w:val="95"/>
                <w:sz w:val="26"/>
                <w:szCs w:val="26"/>
                <w:lang w:val="vi-VN" w:eastAsia="vi-VN"/>
              </w:rPr>
              <w:t>2</w:t>
            </w:r>
          </w:p>
        </w:tc>
        <w:tc>
          <w:tcPr>
            <w:tcW w:w="2584" w:type="pct"/>
            <w:tcBorders>
              <w:top w:val="dotted" w:sz="4" w:space="0" w:color="auto"/>
              <w:left w:val="single" w:sz="6" w:space="0" w:color="auto"/>
              <w:bottom w:val="dotted" w:sz="4" w:space="0" w:color="auto"/>
              <w:right w:val="single" w:sz="6" w:space="0" w:color="auto"/>
            </w:tcBorders>
            <w:noWrap/>
            <w:vAlign w:val="center"/>
          </w:tcPr>
          <w:p w14:paraId="18D222E9" w14:textId="71988B34" w:rsidR="00587AE9" w:rsidRPr="00F91784" w:rsidRDefault="00F91784" w:rsidP="00547850">
            <w:pPr>
              <w:spacing w:before="60"/>
              <w:ind w:left="0" w:firstLine="0"/>
              <w:jc w:val="left"/>
              <w:rPr>
                <w:b/>
                <w:bCs/>
                <w:w w:val="95"/>
                <w:sz w:val="26"/>
                <w:szCs w:val="26"/>
                <w:lang w:val="vi-VN" w:eastAsia="vi-VN"/>
              </w:rPr>
            </w:pPr>
            <w:r w:rsidRPr="00F91784">
              <w:rPr>
                <w:b/>
                <w:bCs/>
                <w:sz w:val="26"/>
                <w:szCs w:val="26"/>
              </w:rPr>
              <w:t>Other funds and sources</w:t>
            </w:r>
          </w:p>
        </w:tc>
        <w:tc>
          <w:tcPr>
            <w:tcW w:w="524" w:type="pct"/>
            <w:tcBorders>
              <w:top w:val="dotted" w:sz="4" w:space="0" w:color="auto"/>
              <w:left w:val="single" w:sz="6" w:space="0" w:color="auto"/>
              <w:bottom w:val="dotted" w:sz="4" w:space="0" w:color="auto"/>
              <w:right w:val="single" w:sz="6" w:space="0" w:color="auto"/>
            </w:tcBorders>
            <w:vAlign w:val="center"/>
          </w:tcPr>
          <w:p w14:paraId="5092120B" w14:textId="77777777" w:rsidR="00587AE9" w:rsidRPr="00F91784" w:rsidRDefault="00587AE9" w:rsidP="00547850">
            <w:pPr>
              <w:ind w:left="0" w:firstLine="0"/>
              <w:jc w:val="center"/>
              <w:rPr>
                <w:b/>
                <w:bCs/>
                <w:w w:val="95"/>
                <w:sz w:val="26"/>
                <w:szCs w:val="26"/>
              </w:rPr>
            </w:pPr>
            <w:r w:rsidRPr="00F91784">
              <w:rPr>
                <w:b/>
                <w:bCs/>
                <w:w w:val="95"/>
                <w:sz w:val="26"/>
                <w:szCs w:val="26"/>
              </w:rPr>
              <w:t>430</w:t>
            </w:r>
          </w:p>
        </w:tc>
        <w:tc>
          <w:tcPr>
            <w:tcW w:w="1450" w:type="pct"/>
            <w:tcBorders>
              <w:top w:val="dotted" w:sz="4" w:space="0" w:color="auto"/>
              <w:left w:val="single" w:sz="6" w:space="0" w:color="auto"/>
              <w:bottom w:val="dotted" w:sz="4" w:space="0" w:color="auto"/>
              <w:right w:val="single" w:sz="4" w:space="0" w:color="auto"/>
            </w:tcBorders>
            <w:noWrap/>
            <w:vAlign w:val="center"/>
          </w:tcPr>
          <w:p w14:paraId="0ECB2231" w14:textId="77777777" w:rsidR="00587AE9" w:rsidRPr="00F91784" w:rsidRDefault="00587AE9" w:rsidP="00547850">
            <w:pPr>
              <w:jc w:val="right"/>
              <w:rPr>
                <w:b/>
                <w:bCs/>
                <w:w w:val="95"/>
                <w:sz w:val="26"/>
                <w:szCs w:val="26"/>
              </w:rPr>
            </w:pPr>
          </w:p>
        </w:tc>
      </w:tr>
      <w:tr w:rsidR="00587AE9" w:rsidRPr="008C162B" w14:paraId="7B2AD057" w14:textId="77777777" w:rsidTr="00C55C4A">
        <w:trPr>
          <w:trHeight w:val="449"/>
        </w:trPr>
        <w:tc>
          <w:tcPr>
            <w:tcW w:w="443" w:type="pct"/>
            <w:tcBorders>
              <w:top w:val="single" w:sz="6" w:space="0" w:color="auto"/>
              <w:left w:val="single" w:sz="4" w:space="0" w:color="auto"/>
              <w:bottom w:val="single" w:sz="4" w:space="0" w:color="auto"/>
              <w:right w:val="single" w:sz="6" w:space="0" w:color="auto"/>
            </w:tcBorders>
            <w:noWrap/>
            <w:vAlign w:val="center"/>
          </w:tcPr>
          <w:p w14:paraId="5D90B25C" w14:textId="77777777" w:rsidR="00587AE9" w:rsidRPr="00F91784" w:rsidRDefault="00587AE9" w:rsidP="00547850">
            <w:pPr>
              <w:spacing w:before="60"/>
              <w:jc w:val="center"/>
              <w:rPr>
                <w:w w:val="95"/>
                <w:sz w:val="26"/>
                <w:szCs w:val="26"/>
                <w:lang w:val="vi-VN" w:eastAsia="vi-VN"/>
              </w:rPr>
            </w:pPr>
          </w:p>
        </w:tc>
        <w:tc>
          <w:tcPr>
            <w:tcW w:w="2584" w:type="pct"/>
            <w:tcBorders>
              <w:top w:val="single" w:sz="6" w:space="0" w:color="auto"/>
              <w:left w:val="single" w:sz="6" w:space="0" w:color="auto"/>
              <w:bottom w:val="single" w:sz="4" w:space="0" w:color="auto"/>
              <w:right w:val="single" w:sz="6" w:space="0" w:color="auto"/>
            </w:tcBorders>
            <w:noWrap/>
            <w:vAlign w:val="center"/>
          </w:tcPr>
          <w:p w14:paraId="13176EAF" w14:textId="07FFFDC2" w:rsidR="00587AE9" w:rsidRPr="00F91784" w:rsidRDefault="00587AE9" w:rsidP="00547850">
            <w:pPr>
              <w:spacing w:before="60"/>
              <w:ind w:left="0" w:firstLine="0"/>
              <w:jc w:val="left"/>
              <w:rPr>
                <w:w w:val="95"/>
                <w:sz w:val="26"/>
                <w:szCs w:val="26"/>
                <w:lang w:val="vi-VN" w:eastAsia="vi-VN"/>
              </w:rPr>
            </w:pPr>
            <w:r w:rsidRPr="00F91784">
              <w:rPr>
                <w:b/>
                <w:bCs/>
                <w:w w:val="95"/>
                <w:sz w:val="26"/>
                <w:szCs w:val="26"/>
              </w:rPr>
              <w:t xml:space="preserve">TOTAL </w:t>
            </w:r>
            <w:r w:rsidR="00F91784" w:rsidRPr="00F91784">
              <w:rPr>
                <w:b/>
                <w:bCs/>
                <w:w w:val="95"/>
                <w:sz w:val="26"/>
                <w:szCs w:val="26"/>
              </w:rPr>
              <w:t xml:space="preserve">SOURCES </w:t>
            </w:r>
            <w:r w:rsidRPr="00F91784">
              <w:rPr>
                <w:b/>
                <w:bCs/>
                <w:w w:val="95"/>
                <w:sz w:val="26"/>
                <w:szCs w:val="26"/>
              </w:rPr>
              <w:t>(44=300+400)</w:t>
            </w:r>
          </w:p>
        </w:tc>
        <w:tc>
          <w:tcPr>
            <w:tcW w:w="524" w:type="pct"/>
            <w:tcBorders>
              <w:top w:val="single" w:sz="6" w:space="0" w:color="auto"/>
              <w:left w:val="single" w:sz="6" w:space="0" w:color="auto"/>
              <w:bottom w:val="single" w:sz="4" w:space="0" w:color="auto"/>
              <w:right w:val="single" w:sz="6" w:space="0" w:color="auto"/>
            </w:tcBorders>
            <w:vAlign w:val="center"/>
          </w:tcPr>
          <w:p w14:paraId="04FDDB56" w14:textId="77777777" w:rsidR="00587AE9" w:rsidRPr="00F91784" w:rsidRDefault="00587AE9" w:rsidP="00547850">
            <w:pPr>
              <w:ind w:left="0" w:firstLine="0"/>
              <w:jc w:val="center"/>
              <w:rPr>
                <w:b/>
                <w:bCs/>
                <w:w w:val="95"/>
                <w:sz w:val="26"/>
                <w:szCs w:val="26"/>
              </w:rPr>
            </w:pPr>
            <w:r w:rsidRPr="00F91784">
              <w:rPr>
                <w:b/>
                <w:bCs/>
                <w:w w:val="95"/>
                <w:sz w:val="26"/>
                <w:szCs w:val="26"/>
              </w:rPr>
              <w:t>440</w:t>
            </w:r>
          </w:p>
        </w:tc>
        <w:tc>
          <w:tcPr>
            <w:tcW w:w="1450" w:type="pct"/>
            <w:tcBorders>
              <w:top w:val="single" w:sz="6" w:space="0" w:color="auto"/>
              <w:left w:val="single" w:sz="6" w:space="0" w:color="auto"/>
              <w:bottom w:val="single" w:sz="4" w:space="0" w:color="auto"/>
              <w:right w:val="single" w:sz="4" w:space="0" w:color="auto"/>
            </w:tcBorders>
            <w:noWrap/>
            <w:vAlign w:val="center"/>
          </w:tcPr>
          <w:p w14:paraId="19D428B8" w14:textId="77777777" w:rsidR="00587AE9" w:rsidRPr="00F91784" w:rsidRDefault="00587AE9" w:rsidP="00547850">
            <w:pPr>
              <w:ind w:left="0" w:firstLine="0"/>
              <w:jc w:val="right"/>
              <w:rPr>
                <w:b/>
                <w:bCs/>
                <w:w w:val="95"/>
                <w:sz w:val="26"/>
                <w:szCs w:val="26"/>
              </w:rPr>
            </w:pPr>
            <w:r w:rsidRPr="00F91784">
              <w:rPr>
                <w:b/>
                <w:bCs/>
                <w:w w:val="95"/>
                <w:sz w:val="26"/>
                <w:szCs w:val="26"/>
              </w:rPr>
              <w:t>2,746,777,374,160</w:t>
            </w:r>
          </w:p>
        </w:tc>
      </w:tr>
    </w:tbl>
    <w:p w14:paraId="34878DF8" w14:textId="66B54F9C" w:rsidR="00587AE9" w:rsidRPr="008C162B" w:rsidRDefault="00587AE9" w:rsidP="00A84753">
      <w:pPr>
        <w:widowControl w:val="0"/>
        <w:spacing w:before="120"/>
        <w:ind w:left="0" w:firstLine="720"/>
        <w:rPr>
          <w:rFonts w:ascii="Times New Roman Bold" w:hAnsi="Times New Roman Bold"/>
          <w:b/>
          <w:noProof/>
          <w:spacing w:val="-8"/>
          <w:sz w:val="28"/>
          <w:szCs w:val="28"/>
        </w:rPr>
      </w:pPr>
      <w:r w:rsidRPr="008C162B">
        <w:rPr>
          <w:rFonts w:ascii="Times New Roman Bold" w:hAnsi="Times New Roman Bold"/>
          <w:b/>
          <w:bCs/>
          <w:noProof/>
          <w:spacing w:val="-8"/>
          <w:sz w:val="28"/>
          <w:szCs w:val="28"/>
        </w:rPr>
        <w:t xml:space="preserve">2.2. </w:t>
      </w:r>
      <w:r w:rsidR="00F91784" w:rsidRPr="00F91784">
        <w:rPr>
          <w:b/>
          <w:bCs/>
          <w:sz w:val="28"/>
          <w:szCs w:val="28"/>
        </w:rPr>
        <w:t>Key business performance indicators for 2025</w:t>
      </w:r>
    </w:p>
    <w:p w14:paraId="4F5E4061" w14:textId="77777777" w:rsidR="00587AE9" w:rsidRPr="008C162B" w:rsidRDefault="00587AE9" w:rsidP="00A252EE">
      <w:pPr>
        <w:widowControl w:val="0"/>
        <w:spacing w:before="0" w:after="60"/>
        <w:ind w:firstLine="709"/>
        <w:jc w:val="right"/>
        <w:rPr>
          <w:bCs/>
          <w:i/>
          <w:noProof/>
          <w:spacing w:val="-8"/>
        </w:rPr>
      </w:pPr>
      <w:r w:rsidRPr="008C162B">
        <w:rPr>
          <w:bCs/>
          <w:i/>
          <w:noProof/>
          <w:spacing w:val="-8"/>
        </w:rPr>
        <w:t>Unit: Million VND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5718"/>
        <w:gridCol w:w="2877"/>
      </w:tblGrid>
      <w:tr w:rsidR="00587AE9" w:rsidRPr="008C162B" w14:paraId="0511C9AB" w14:textId="77777777" w:rsidTr="00C55C4A">
        <w:trPr>
          <w:trHeight w:val="405"/>
        </w:trPr>
        <w:tc>
          <w:tcPr>
            <w:tcW w:w="372" w:type="pct"/>
            <w:vAlign w:val="center"/>
            <w:hideMark/>
          </w:tcPr>
          <w:p w14:paraId="6DD8A88B" w14:textId="55A9E56E" w:rsidR="00587AE9" w:rsidRPr="00F91784" w:rsidRDefault="00F91784" w:rsidP="00547850">
            <w:pPr>
              <w:ind w:left="0" w:firstLine="0"/>
              <w:rPr>
                <w:b/>
                <w:bCs/>
                <w:noProof/>
                <w:sz w:val="26"/>
                <w:szCs w:val="26"/>
              </w:rPr>
            </w:pPr>
            <w:r w:rsidRPr="00F91784">
              <w:rPr>
                <w:b/>
                <w:bCs/>
                <w:noProof/>
                <w:sz w:val="26"/>
                <w:szCs w:val="26"/>
              </w:rPr>
              <w:t>No.</w:t>
            </w:r>
          </w:p>
        </w:tc>
        <w:tc>
          <w:tcPr>
            <w:tcW w:w="3079" w:type="pct"/>
            <w:vAlign w:val="center"/>
            <w:hideMark/>
          </w:tcPr>
          <w:p w14:paraId="2BC6DE80" w14:textId="55AD24C9" w:rsidR="00587AE9" w:rsidRPr="00F91784" w:rsidRDefault="00F91784" w:rsidP="00547850">
            <w:pPr>
              <w:rPr>
                <w:b/>
                <w:bCs/>
                <w:noProof/>
                <w:sz w:val="26"/>
                <w:szCs w:val="26"/>
              </w:rPr>
            </w:pPr>
            <w:r w:rsidRPr="00F91784">
              <w:rPr>
                <w:b/>
                <w:bCs/>
                <w:sz w:val="26"/>
                <w:szCs w:val="26"/>
              </w:rPr>
              <w:t>INDICATOR</w:t>
            </w:r>
          </w:p>
        </w:tc>
        <w:tc>
          <w:tcPr>
            <w:tcW w:w="1549" w:type="pct"/>
            <w:vAlign w:val="center"/>
          </w:tcPr>
          <w:p w14:paraId="07528DAD" w14:textId="77777777" w:rsidR="00587AE9" w:rsidRPr="00F91784" w:rsidRDefault="00587AE9" w:rsidP="00547850">
            <w:pPr>
              <w:jc w:val="center"/>
              <w:rPr>
                <w:b/>
                <w:bCs/>
                <w:noProof/>
                <w:sz w:val="26"/>
                <w:szCs w:val="26"/>
              </w:rPr>
            </w:pPr>
            <w:r w:rsidRPr="00F91784">
              <w:rPr>
                <w:b/>
                <w:bCs/>
                <w:noProof/>
                <w:sz w:val="26"/>
                <w:szCs w:val="26"/>
              </w:rPr>
              <w:t>VALUE</w:t>
            </w:r>
          </w:p>
        </w:tc>
      </w:tr>
      <w:tr w:rsidR="00587AE9" w:rsidRPr="008C162B" w14:paraId="24E74C57" w14:textId="77777777" w:rsidTr="00C55C4A">
        <w:trPr>
          <w:trHeight w:val="405"/>
        </w:trPr>
        <w:tc>
          <w:tcPr>
            <w:tcW w:w="372" w:type="pct"/>
            <w:vAlign w:val="center"/>
            <w:hideMark/>
          </w:tcPr>
          <w:p w14:paraId="167251DB" w14:textId="77777777" w:rsidR="00587AE9" w:rsidRPr="00F91784" w:rsidRDefault="00587AE9" w:rsidP="00547850">
            <w:pPr>
              <w:ind w:left="0" w:firstLine="0"/>
              <w:jc w:val="center"/>
              <w:rPr>
                <w:noProof/>
                <w:sz w:val="26"/>
                <w:szCs w:val="26"/>
              </w:rPr>
            </w:pPr>
            <w:r w:rsidRPr="00F91784">
              <w:rPr>
                <w:noProof/>
                <w:sz w:val="26"/>
                <w:szCs w:val="26"/>
              </w:rPr>
              <w:t>1</w:t>
            </w:r>
          </w:p>
        </w:tc>
        <w:tc>
          <w:tcPr>
            <w:tcW w:w="3079" w:type="pct"/>
            <w:vAlign w:val="center"/>
            <w:hideMark/>
          </w:tcPr>
          <w:p w14:paraId="3ABB02E5" w14:textId="77777777" w:rsidR="00587AE9" w:rsidRPr="00F91784" w:rsidRDefault="00587AE9" w:rsidP="00547850">
            <w:pPr>
              <w:ind w:left="0" w:firstLine="0"/>
              <w:rPr>
                <w:noProof/>
                <w:sz w:val="26"/>
                <w:szCs w:val="26"/>
              </w:rPr>
            </w:pPr>
            <w:r w:rsidRPr="00F91784">
              <w:rPr>
                <w:noProof/>
                <w:sz w:val="26"/>
                <w:szCs w:val="26"/>
              </w:rPr>
              <w:t>Total revenue and other income</w:t>
            </w:r>
          </w:p>
        </w:tc>
        <w:tc>
          <w:tcPr>
            <w:tcW w:w="1549" w:type="pct"/>
            <w:vAlign w:val="center"/>
          </w:tcPr>
          <w:p w14:paraId="336AD7D8" w14:textId="77777777" w:rsidR="00587AE9" w:rsidRPr="00F91784" w:rsidRDefault="00587AE9" w:rsidP="00547850">
            <w:pPr>
              <w:jc w:val="right"/>
              <w:rPr>
                <w:noProof/>
                <w:sz w:val="26"/>
                <w:szCs w:val="26"/>
              </w:rPr>
            </w:pPr>
            <w:r w:rsidRPr="00F91784">
              <w:rPr>
                <w:noProof/>
                <w:sz w:val="26"/>
                <w:szCs w:val="26"/>
              </w:rPr>
              <w:t>5,274,160</w:t>
            </w:r>
          </w:p>
        </w:tc>
      </w:tr>
      <w:tr w:rsidR="00587AE9" w:rsidRPr="008C162B" w14:paraId="64A5DDE0" w14:textId="77777777" w:rsidTr="00C55C4A">
        <w:trPr>
          <w:trHeight w:val="404"/>
        </w:trPr>
        <w:tc>
          <w:tcPr>
            <w:tcW w:w="372" w:type="pct"/>
            <w:vAlign w:val="center"/>
            <w:hideMark/>
          </w:tcPr>
          <w:p w14:paraId="58687B66" w14:textId="77777777" w:rsidR="00587AE9" w:rsidRPr="00F91784" w:rsidRDefault="00587AE9" w:rsidP="00547850">
            <w:pPr>
              <w:jc w:val="center"/>
              <w:rPr>
                <w:noProof/>
                <w:sz w:val="26"/>
                <w:szCs w:val="26"/>
              </w:rPr>
            </w:pPr>
          </w:p>
        </w:tc>
        <w:tc>
          <w:tcPr>
            <w:tcW w:w="3079" w:type="pct"/>
            <w:vAlign w:val="center"/>
            <w:hideMark/>
          </w:tcPr>
          <w:p w14:paraId="3B52D112" w14:textId="29328A95" w:rsidR="00587AE9" w:rsidRPr="00F91784" w:rsidRDefault="00587AE9" w:rsidP="00547850">
            <w:pPr>
              <w:ind w:left="0" w:firstLine="0"/>
              <w:rPr>
                <w:i/>
                <w:iCs/>
                <w:noProof/>
                <w:sz w:val="26"/>
                <w:szCs w:val="26"/>
              </w:rPr>
            </w:pPr>
            <w:r w:rsidRPr="00F91784">
              <w:rPr>
                <w:i/>
                <w:iCs/>
                <w:noProof/>
                <w:sz w:val="26"/>
                <w:szCs w:val="26"/>
              </w:rPr>
              <w:t>In which: Net revenue from sales and services</w:t>
            </w:r>
          </w:p>
        </w:tc>
        <w:tc>
          <w:tcPr>
            <w:tcW w:w="1549" w:type="pct"/>
            <w:vAlign w:val="center"/>
          </w:tcPr>
          <w:p w14:paraId="732B7148" w14:textId="77777777" w:rsidR="00587AE9" w:rsidRPr="00F91784" w:rsidRDefault="00587AE9" w:rsidP="00547850">
            <w:pPr>
              <w:jc w:val="right"/>
              <w:rPr>
                <w:noProof/>
                <w:sz w:val="26"/>
                <w:szCs w:val="26"/>
              </w:rPr>
            </w:pPr>
            <w:r w:rsidRPr="00F91784">
              <w:rPr>
                <w:noProof/>
                <w:sz w:val="26"/>
                <w:szCs w:val="26"/>
              </w:rPr>
              <w:t>5,241,329</w:t>
            </w:r>
          </w:p>
        </w:tc>
      </w:tr>
      <w:tr w:rsidR="00587AE9" w:rsidRPr="008C162B" w14:paraId="7F8855E8" w14:textId="77777777" w:rsidTr="00C55C4A">
        <w:trPr>
          <w:trHeight w:val="389"/>
        </w:trPr>
        <w:tc>
          <w:tcPr>
            <w:tcW w:w="372" w:type="pct"/>
            <w:vAlign w:val="center"/>
            <w:hideMark/>
          </w:tcPr>
          <w:p w14:paraId="4A3DCAD8" w14:textId="77777777" w:rsidR="00587AE9" w:rsidRPr="00F91784" w:rsidRDefault="00587AE9" w:rsidP="00547850">
            <w:pPr>
              <w:ind w:left="0" w:firstLine="0"/>
              <w:jc w:val="center"/>
              <w:rPr>
                <w:noProof/>
                <w:sz w:val="26"/>
                <w:szCs w:val="26"/>
              </w:rPr>
            </w:pPr>
            <w:r w:rsidRPr="00F91784">
              <w:rPr>
                <w:noProof/>
                <w:sz w:val="26"/>
                <w:szCs w:val="26"/>
              </w:rPr>
              <w:t>2</w:t>
            </w:r>
          </w:p>
        </w:tc>
        <w:tc>
          <w:tcPr>
            <w:tcW w:w="3079" w:type="pct"/>
            <w:vAlign w:val="center"/>
            <w:hideMark/>
          </w:tcPr>
          <w:p w14:paraId="1F95E373" w14:textId="77777777" w:rsidR="00F91784" w:rsidRPr="00F91784" w:rsidRDefault="00F91784" w:rsidP="00F91784">
            <w:pPr>
              <w:suppressAutoHyphens w:val="0"/>
              <w:spacing w:before="0"/>
              <w:ind w:left="0" w:right="0" w:firstLine="0"/>
              <w:jc w:val="left"/>
              <w:rPr>
                <w:vanish/>
                <w:sz w:val="26"/>
                <w:szCs w:val="26"/>
                <w:lang w:val="en-US"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3"/>
            </w:tblGrid>
            <w:tr w:rsidR="00F91784" w:rsidRPr="00F91784" w14:paraId="389F9E52" w14:textId="77777777" w:rsidTr="00F91784">
              <w:trPr>
                <w:tblCellSpacing w:w="15" w:type="dxa"/>
              </w:trPr>
              <w:tc>
                <w:tcPr>
                  <w:tcW w:w="0" w:type="auto"/>
                  <w:vAlign w:val="center"/>
                  <w:hideMark/>
                </w:tcPr>
                <w:p w14:paraId="544365A7" w14:textId="77777777" w:rsidR="00F91784" w:rsidRPr="00F91784" w:rsidRDefault="00F91784" w:rsidP="00F91784">
                  <w:pPr>
                    <w:suppressAutoHyphens w:val="0"/>
                    <w:spacing w:before="0"/>
                    <w:ind w:left="0" w:right="0" w:firstLine="0"/>
                    <w:jc w:val="left"/>
                    <w:rPr>
                      <w:sz w:val="26"/>
                      <w:szCs w:val="26"/>
                      <w:lang w:val="en-US" w:eastAsia="en-US"/>
                    </w:rPr>
                  </w:pPr>
                  <w:r w:rsidRPr="00F91784">
                    <w:rPr>
                      <w:sz w:val="26"/>
                      <w:szCs w:val="26"/>
                      <w:lang w:val="en-US" w:eastAsia="en-US"/>
                    </w:rPr>
                    <w:t>Total expenses</w:t>
                  </w:r>
                </w:p>
              </w:tc>
            </w:tr>
          </w:tbl>
          <w:p w14:paraId="3F9B8C99" w14:textId="3296E728" w:rsidR="00587AE9" w:rsidRPr="00F91784" w:rsidRDefault="00587AE9" w:rsidP="00547850">
            <w:pPr>
              <w:ind w:left="0" w:firstLine="0"/>
              <w:rPr>
                <w:noProof/>
                <w:sz w:val="26"/>
                <w:szCs w:val="26"/>
              </w:rPr>
            </w:pPr>
          </w:p>
        </w:tc>
        <w:tc>
          <w:tcPr>
            <w:tcW w:w="1549" w:type="pct"/>
            <w:vAlign w:val="center"/>
          </w:tcPr>
          <w:p w14:paraId="4D6D920A" w14:textId="77777777" w:rsidR="00587AE9" w:rsidRPr="00F91784" w:rsidRDefault="00587AE9" w:rsidP="00547850">
            <w:pPr>
              <w:jc w:val="right"/>
              <w:rPr>
                <w:noProof/>
                <w:sz w:val="26"/>
                <w:szCs w:val="26"/>
              </w:rPr>
            </w:pPr>
            <w:r w:rsidRPr="00F91784">
              <w:rPr>
                <w:noProof/>
                <w:sz w:val="26"/>
                <w:szCs w:val="26"/>
              </w:rPr>
              <w:t>5,198,992</w:t>
            </w:r>
          </w:p>
        </w:tc>
      </w:tr>
      <w:tr w:rsidR="00587AE9" w:rsidRPr="008C162B" w14:paraId="60E15795" w14:textId="77777777" w:rsidTr="00C55C4A">
        <w:trPr>
          <w:trHeight w:val="405"/>
        </w:trPr>
        <w:tc>
          <w:tcPr>
            <w:tcW w:w="372" w:type="pct"/>
            <w:vAlign w:val="center"/>
            <w:hideMark/>
          </w:tcPr>
          <w:p w14:paraId="2C54A20A" w14:textId="77777777" w:rsidR="00587AE9" w:rsidRPr="00F91784" w:rsidRDefault="00587AE9" w:rsidP="00547850">
            <w:pPr>
              <w:ind w:left="0" w:firstLine="0"/>
              <w:jc w:val="center"/>
              <w:rPr>
                <w:noProof/>
                <w:sz w:val="26"/>
                <w:szCs w:val="26"/>
              </w:rPr>
            </w:pPr>
            <w:r w:rsidRPr="00F91784">
              <w:rPr>
                <w:noProof/>
                <w:sz w:val="26"/>
                <w:szCs w:val="26"/>
              </w:rPr>
              <w:t>3</w:t>
            </w:r>
          </w:p>
        </w:tc>
        <w:tc>
          <w:tcPr>
            <w:tcW w:w="3079" w:type="pct"/>
            <w:vAlign w:val="center"/>
            <w:hideMark/>
          </w:tcPr>
          <w:p w14:paraId="510178CD" w14:textId="77777777" w:rsidR="00F91784" w:rsidRPr="00F91784" w:rsidRDefault="00F91784" w:rsidP="00F91784">
            <w:pPr>
              <w:suppressAutoHyphens w:val="0"/>
              <w:spacing w:before="0"/>
              <w:ind w:left="0" w:right="0" w:firstLine="0"/>
              <w:jc w:val="left"/>
              <w:rPr>
                <w:vanish/>
                <w:sz w:val="26"/>
                <w:szCs w:val="26"/>
                <w:lang w:val="en-US"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4"/>
            </w:tblGrid>
            <w:tr w:rsidR="00F91784" w:rsidRPr="00F91784" w14:paraId="2C4C0EB9" w14:textId="77777777" w:rsidTr="00F91784">
              <w:trPr>
                <w:tblCellSpacing w:w="15" w:type="dxa"/>
              </w:trPr>
              <w:tc>
                <w:tcPr>
                  <w:tcW w:w="0" w:type="auto"/>
                  <w:vAlign w:val="center"/>
                  <w:hideMark/>
                </w:tcPr>
                <w:p w14:paraId="40843E05" w14:textId="77777777" w:rsidR="00F91784" w:rsidRPr="00F91784" w:rsidRDefault="00F91784" w:rsidP="00F91784">
                  <w:pPr>
                    <w:suppressAutoHyphens w:val="0"/>
                    <w:spacing w:before="0"/>
                    <w:ind w:left="0" w:right="0" w:firstLine="0"/>
                    <w:jc w:val="left"/>
                    <w:rPr>
                      <w:sz w:val="26"/>
                      <w:szCs w:val="26"/>
                      <w:lang w:val="en-US" w:eastAsia="en-US"/>
                    </w:rPr>
                  </w:pPr>
                  <w:r w:rsidRPr="00F91784">
                    <w:rPr>
                      <w:sz w:val="26"/>
                      <w:szCs w:val="26"/>
                      <w:lang w:val="en-US" w:eastAsia="en-US"/>
                    </w:rPr>
                    <w:t>Profit before tax</w:t>
                  </w:r>
                </w:p>
              </w:tc>
            </w:tr>
          </w:tbl>
          <w:p w14:paraId="45D91DBE" w14:textId="1346FCB2" w:rsidR="00587AE9" w:rsidRPr="00F91784" w:rsidRDefault="00587AE9" w:rsidP="00547850">
            <w:pPr>
              <w:ind w:left="0" w:firstLine="0"/>
              <w:rPr>
                <w:noProof/>
                <w:sz w:val="26"/>
                <w:szCs w:val="26"/>
              </w:rPr>
            </w:pPr>
          </w:p>
        </w:tc>
        <w:tc>
          <w:tcPr>
            <w:tcW w:w="1549" w:type="pct"/>
            <w:vAlign w:val="center"/>
          </w:tcPr>
          <w:p w14:paraId="3556E022" w14:textId="77777777" w:rsidR="00587AE9" w:rsidRPr="00F91784" w:rsidRDefault="00587AE9" w:rsidP="00547850">
            <w:pPr>
              <w:jc w:val="right"/>
              <w:rPr>
                <w:noProof/>
                <w:sz w:val="26"/>
                <w:szCs w:val="26"/>
              </w:rPr>
            </w:pPr>
            <w:r w:rsidRPr="00F91784">
              <w:rPr>
                <w:noProof/>
                <w:sz w:val="26"/>
                <w:szCs w:val="26"/>
              </w:rPr>
              <w:t>75,168</w:t>
            </w:r>
          </w:p>
        </w:tc>
      </w:tr>
      <w:tr w:rsidR="00587AE9" w:rsidRPr="008C162B" w14:paraId="3436B245" w14:textId="77777777" w:rsidTr="00C55C4A">
        <w:trPr>
          <w:trHeight w:val="405"/>
        </w:trPr>
        <w:tc>
          <w:tcPr>
            <w:tcW w:w="372" w:type="pct"/>
            <w:vAlign w:val="center"/>
            <w:hideMark/>
          </w:tcPr>
          <w:p w14:paraId="3FE9EA29" w14:textId="77777777" w:rsidR="00587AE9" w:rsidRPr="00F91784" w:rsidRDefault="00587AE9" w:rsidP="00547850">
            <w:pPr>
              <w:ind w:left="0" w:firstLine="0"/>
              <w:jc w:val="center"/>
              <w:rPr>
                <w:noProof/>
                <w:sz w:val="26"/>
                <w:szCs w:val="26"/>
              </w:rPr>
            </w:pPr>
            <w:r w:rsidRPr="00F91784">
              <w:rPr>
                <w:noProof/>
                <w:sz w:val="26"/>
                <w:szCs w:val="26"/>
              </w:rPr>
              <w:t>4</w:t>
            </w:r>
          </w:p>
        </w:tc>
        <w:tc>
          <w:tcPr>
            <w:tcW w:w="3079" w:type="pct"/>
            <w:vAlign w:val="center"/>
            <w:hideMark/>
          </w:tcPr>
          <w:p w14:paraId="0BC90A7A" w14:textId="5757C691" w:rsidR="00587AE9" w:rsidRPr="00F91784" w:rsidRDefault="00F91784" w:rsidP="00547850">
            <w:pPr>
              <w:ind w:left="0" w:firstLine="0"/>
              <w:rPr>
                <w:noProof/>
                <w:sz w:val="26"/>
                <w:szCs w:val="26"/>
              </w:rPr>
            </w:pPr>
            <w:r w:rsidRPr="00F91784">
              <w:rPr>
                <w:sz w:val="26"/>
                <w:szCs w:val="26"/>
              </w:rPr>
              <w:t>Profit after corporate income tax</w:t>
            </w:r>
          </w:p>
        </w:tc>
        <w:tc>
          <w:tcPr>
            <w:tcW w:w="1549" w:type="pct"/>
            <w:vAlign w:val="center"/>
          </w:tcPr>
          <w:p w14:paraId="3AA3AD28" w14:textId="77777777" w:rsidR="00587AE9" w:rsidRPr="00F91784" w:rsidRDefault="00587AE9" w:rsidP="00547850">
            <w:pPr>
              <w:pStyle w:val="ListParagraph"/>
              <w:ind w:left="0"/>
              <w:jc w:val="right"/>
              <w:rPr>
                <w:noProof/>
                <w:spacing w:val="-12"/>
                <w:sz w:val="26"/>
                <w:szCs w:val="26"/>
              </w:rPr>
            </w:pPr>
            <w:r w:rsidRPr="00F91784">
              <w:rPr>
                <w:noProof/>
                <w:spacing w:val="-12"/>
                <w:sz w:val="26"/>
                <w:szCs w:val="26"/>
              </w:rPr>
              <w:t>57,692</w:t>
            </w:r>
          </w:p>
        </w:tc>
      </w:tr>
      <w:tr w:rsidR="00587AE9" w:rsidRPr="008C162B" w14:paraId="55426EAF" w14:textId="77777777" w:rsidTr="00C55C4A">
        <w:trPr>
          <w:trHeight w:val="405"/>
        </w:trPr>
        <w:tc>
          <w:tcPr>
            <w:tcW w:w="372" w:type="pct"/>
            <w:vAlign w:val="center"/>
          </w:tcPr>
          <w:p w14:paraId="3161D9A2" w14:textId="77777777" w:rsidR="00587AE9" w:rsidRPr="00F91784" w:rsidRDefault="00587AE9" w:rsidP="00547850">
            <w:pPr>
              <w:ind w:left="0" w:firstLine="0"/>
              <w:jc w:val="center"/>
              <w:rPr>
                <w:noProof/>
                <w:sz w:val="26"/>
                <w:szCs w:val="26"/>
              </w:rPr>
            </w:pPr>
            <w:r w:rsidRPr="00F91784">
              <w:rPr>
                <w:noProof/>
                <w:sz w:val="26"/>
                <w:szCs w:val="26"/>
              </w:rPr>
              <w:t>5</w:t>
            </w:r>
          </w:p>
        </w:tc>
        <w:tc>
          <w:tcPr>
            <w:tcW w:w="3079" w:type="pct"/>
            <w:vAlign w:val="center"/>
          </w:tcPr>
          <w:p w14:paraId="010219C0" w14:textId="77777777" w:rsidR="00F91784" w:rsidRPr="00F91784" w:rsidRDefault="00F91784" w:rsidP="00F91784">
            <w:pPr>
              <w:suppressAutoHyphens w:val="0"/>
              <w:spacing w:before="0"/>
              <w:ind w:left="0" w:right="0" w:firstLine="0"/>
              <w:jc w:val="left"/>
              <w:rPr>
                <w:vanish/>
                <w:sz w:val="26"/>
                <w:szCs w:val="26"/>
                <w:lang w:val="en-US"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1"/>
            </w:tblGrid>
            <w:tr w:rsidR="00F91784" w:rsidRPr="00F91784" w14:paraId="1E512317" w14:textId="77777777" w:rsidTr="00F91784">
              <w:trPr>
                <w:tblCellSpacing w:w="15" w:type="dxa"/>
              </w:trPr>
              <w:tc>
                <w:tcPr>
                  <w:tcW w:w="0" w:type="auto"/>
                  <w:vAlign w:val="center"/>
                  <w:hideMark/>
                </w:tcPr>
                <w:p w14:paraId="48A2883B" w14:textId="77777777" w:rsidR="00F91784" w:rsidRPr="00F91784" w:rsidRDefault="00F91784" w:rsidP="00F91784">
                  <w:pPr>
                    <w:suppressAutoHyphens w:val="0"/>
                    <w:spacing w:before="0"/>
                    <w:ind w:left="0" w:right="0" w:firstLine="0"/>
                    <w:jc w:val="left"/>
                    <w:rPr>
                      <w:sz w:val="26"/>
                      <w:szCs w:val="26"/>
                      <w:lang w:val="en-US" w:eastAsia="en-US"/>
                    </w:rPr>
                  </w:pPr>
                  <w:r w:rsidRPr="00F91784">
                    <w:rPr>
                      <w:sz w:val="26"/>
                      <w:szCs w:val="26"/>
                      <w:lang w:val="en-US" w:eastAsia="en-US"/>
                    </w:rPr>
                    <w:t>Earnings per share (EPS)</w:t>
                  </w:r>
                </w:p>
              </w:tc>
            </w:tr>
          </w:tbl>
          <w:p w14:paraId="11E6EA28" w14:textId="773B2634" w:rsidR="00587AE9" w:rsidRPr="00F91784" w:rsidRDefault="00587AE9" w:rsidP="00547850">
            <w:pPr>
              <w:ind w:left="0" w:firstLine="0"/>
              <w:rPr>
                <w:noProof/>
                <w:sz w:val="26"/>
                <w:szCs w:val="26"/>
              </w:rPr>
            </w:pPr>
          </w:p>
        </w:tc>
        <w:tc>
          <w:tcPr>
            <w:tcW w:w="1549" w:type="pct"/>
            <w:vAlign w:val="center"/>
          </w:tcPr>
          <w:p w14:paraId="62B1ACE3" w14:textId="77777777" w:rsidR="00587AE9" w:rsidRPr="00F91784" w:rsidRDefault="00587AE9" w:rsidP="00547850">
            <w:pPr>
              <w:jc w:val="right"/>
              <w:rPr>
                <w:noProof/>
                <w:sz w:val="26"/>
                <w:szCs w:val="26"/>
              </w:rPr>
            </w:pPr>
            <w:r w:rsidRPr="00F91784">
              <w:rPr>
                <w:noProof/>
                <w:sz w:val="26"/>
                <w:szCs w:val="26"/>
              </w:rPr>
              <w:t>931</w:t>
            </w:r>
          </w:p>
        </w:tc>
      </w:tr>
      <w:tr w:rsidR="00587AE9" w:rsidRPr="008C162B" w14:paraId="397D1E9E" w14:textId="77777777" w:rsidTr="00C55C4A">
        <w:trPr>
          <w:trHeight w:val="405"/>
        </w:trPr>
        <w:tc>
          <w:tcPr>
            <w:tcW w:w="372" w:type="pct"/>
            <w:vAlign w:val="center"/>
          </w:tcPr>
          <w:p w14:paraId="709D10D4" w14:textId="77777777" w:rsidR="00587AE9" w:rsidRPr="00F91784" w:rsidRDefault="00587AE9" w:rsidP="00547850">
            <w:pPr>
              <w:ind w:left="0" w:firstLine="0"/>
              <w:jc w:val="center"/>
              <w:rPr>
                <w:noProof/>
                <w:sz w:val="26"/>
                <w:szCs w:val="26"/>
              </w:rPr>
            </w:pPr>
            <w:r w:rsidRPr="00F91784">
              <w:rPr>
                <w:noProof/>
                <w:sz w:val="26"/>
                <w:szCs w:val="26"/>
              </w:rPr>
              <w:t>6</w:t>
            </w:r>
          </w:p>
        </w:tc>
        <w:tc>
          <w:tcPr>
            <w:tcW w:w="3079" w:type="pct"/>
            <w:vAlign w:val="center"/>
          </w:tcPr>
          <w:p w14:paraId="680F5A91" w14:textId="77777777" w:rsidR="00F91784" w:rsidRPr="00F91784" w:rsidRDefault="00F91784" w:rsidP="00F91784">
            <w:pPr>
              <w:suppressAutoHyphens w:val="0"/>
              <w:spacing w:before="0"/>
              <w:ind w:left="0" w:right="0" w:firstLine="0"/>
              <w:jc w:val="left"/>
              <w:rPr>
                <w:vanish/>
                <w:sz w:val="26"/>
                <w:szCs w:val="26"/>
                <w:lang w:val="en-US"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9"/>
            </w:tblGrid>
            <w:tr w:rsidR="00F91784" w:rsidRPr="00F91784" w14:paraId="4D60AB7D" w14:textId="77777777" w:rsidTr="00F91784">
              <w:trPr>
                <w:tblCellSpacing w:w="15" w:type="dxa"/>
              </w:trPr>
              <w:tc>
                <w:tcPr>
                  <w:tcW w:w="0" w:type="auto"/>
                  <w:vAlign w:val="center"/>
                  <w:hideMark/>
                </w:tcPr>
                <w:p w14:paraId="3012695C" w14:textId="77777777" w:rsidR="00F91784" w:rsidRPr="00F91784" w:rsidRDefault="00F91784" w:rsidP="00F91784">
                  <w:pPr>
                    <w:suppressAutoHyphens w:val="0"/>
                    <w:spacing w:before="0"/>
                    <w:ind w:left="0" w:right="0" w:firstLine="0"/>
                    <w:jc w:val="left"/>
                    <w:rPr>
                      <w:sz w:val="26"/>
                      <w:szCs w:val="26"/>
                      <w:lang w:val="en-US" w:eastAsia="en-US"/>
                    </w:rPr>
                  </w:pPr>
                  <w:r w:rsidRPr="00F91784">
                    <w:rPr>
                      <w:sz w:val="26"/>
                      <w:szCs w:val="26"/>
                      <w:lang w:val="en-US" w:eastAsia="en-US"/>
                    </w:rPr>
                    <w:t>Number of shares</w:t>
                  </w:r>
                </w:p>
              </w:tc>
            </w:tr>
          </w:tbl>
          <w:p w14:paraId="549B8C60" w14:textId="4AE8C94A" w:rsidR="00587AE9" w:rsidRPr="00F91784" w:rsidRDefault="00587AE9" w:rsidP="00547850">
            <w:pPr>
              <w:ind w:left="0" w:firstLine="0"/>
              <w:rPr>
                <w:noProof/>
                <w:sz w:val="26"/>
                <w:szCs w:val="26"/>
              </w:rPr>
            </w:pPr>
          </w:p>
        </w:tc>
        <w:tc>
          <w:tcPr>
            <w:tcW w:w="1549" w:type="pct"/>
            <w:vAlign w:val="center"/>
          </w:tcPr>
          <w:p w14:paraId="6E652659" w14:textId="77777777" w:rsidR="00587AE9" w:rsidRPr="00F91784" w:rsidRDefault="00587AE9" w:rsidP="00547850">
            <w:pPr>
              <w:ind w:left="990"/>
              <w:jc w:val="right"/>
              <w:rPr>
                <w:noProof/>
                <w:sz w:val="26"/>
                <w:szCs w:val="26"/>
              </w:rPr>
            </w:pPr>
            <w:r w:rsidRPr="00F91784">
              <w:rPr>
                <w:noProof/>
                <w:sz w:val="26"/>
                <w:szCs w:val="26"/>
              </w:rPr>
              <w:t>61,935,202</w:t>
            </w:r>
          </w:p>
        </w:tc>
      </w:tr>
    </w:tbl>
    <w:p w14:paraId="100C57A9" w14:textId="132A2FC7" w:rsidR="00587AE9" w:rsidRPr="008C162B" w:rsidRDefault="00587AE9" w:rsidP="00385F93">
      <w:pPr>
        <w:spacing w:before="120" w:after="120"/>
        <w:ind w:left="0" w:right="74" w:firstLine="720"/>
        <w:rPr>
          <w:b/>
          <w:spacing w:val="-6"/>
          <w:sz w:val="28"/>
          <w:szCs w:val="28"/>
          <w:lang w:val="nb-NO"/>
        </w:rPr>
      </w:pPr>
      <w:r w:rsidRPr="008C162B">
        <w:rPr>
          <w:b/>
          <w:spacing w:val="-6"/>
          <w:sz w:val="28"/>
          <w:szCs w:val="28"/>
          <w:lang w:val="nb-NO"/>
        </w:rPr>
        <w:t xml:space="preserve">2.3. </w:t>
      </w:r>
      <w:r w:rsidR="00F91784" w:rsidRPr="00F91784">
        <w:rPr>
          <w:b/>
          <w:bCs/>
          <w:sz w:val="28"/>
          <w:szCs w:val="28"/>
        </w:rPr>
        <w:t>Key financial indicators for 2025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656"/>
        <w:gridCol w:w="1894"/>
      </w:tblGrid>
      <w:tr w:rsidR="00587AE9" w:rsidRPr="008C162B" w14:paraId="439ABE3A" w14:textId="77777777" w:rsidTr="00C55C4A">
        <w:trPr>
          <w:trHeight w:val="390"/>
          <w:tblHeader/>
          <w:jc w:val="center"/>
        </w:trPr>
        <w:tc>
          <w:tcPr>
            <w:tcW w:w="396" w:type="pct"/>
            <w:vAlign w:val="bottom"/>
            <w:hideMark/>
          </w:tcPr>
          <w:p w14:paraId="448BB414" w14:textId="77777777" w:rsidR="00587AE9" w:rsidRPr="008C162B" w:rsidRDefault="00587AE9" w:rsidP="00547850">
            <w:pPr>
              <w:suppressAutoHyphens w:val="0"/>
              <w:spacing w:before="0"/>
              <w:ind w:left="0" w:right="0" w:firstLine="0"/>
              <w:jc w:val="center"/>
              <w:rPr>
                <w:b/>
                <w:bCs/>
                <w:sz w:val="24"/>
                <w:szCs w:val="24"/>
                <w:lang w:eastAsia="en-US"/>
              </w:rPr>
            </w:pPr>
            <w:r w:rsidRPr="008C162B">
              <w:rPr>
                <w:b/>
                <w:bCs/>
                <w:sz w:val="24"/>
                <w:szCs w:val="24"/>
                <w:lang w:eastAsia="en-US"/>
              </w:rPr>
              <w:t>No.</w:t>
            </w:r>
          </w:p>
        </w:tc>
        <w:tc>
          <w:tcPr>
            <w:tcW w:w="3584" w:type="pct"/>
            <w:vAlign w:val="bottom"/>
            <w:hideMark/>
          </w:tcPr>
          <w:p w14:paraId="3E883A42" w14:textId="3934ABA8" w:rsidR="00587AE9" w:rsidRPr="00F91784" w:rsidRDefault="00F91784" w:rsidP="00547850">
            <w:pPr>
              <w:suppressAutoHyphens w:val="0"/>
              <w:spacing w:before="0"/>
              <w:ind w:left="0" w:right="0" w:firstLine="0"/>
              <w:jc w:val="center"/>
              <w:rPr>
                <w:b/>
                <w:bCs/>
                <w:sz w:val="26"/>
                <w:szCs w:val="26"/>
                <w:lang w:eastAsia="en-US"/>
              </w:rPr>
            </w:pPr>
            <w:r w:rsidRPr="00F91784">
              <w:rPr>
                <w:b/>
                <w:bCs/>
                <w:sz w:val="26"/>
                <w:szCs w:val="26"/>
              </w:rPr>
              <w:t>FINANCIAL INDICATORS</w:t>
            </w:r>
          </w:p>
        </w:tc>
        <w:tc>
          <w:tcPr>
            <w:tcW w:w="1020" w:type="pct"/>
            <w:vAlign w:val="bottom"/>
            <w:hideMark/>
          </w:tcPr>
          <w:p w14:paraId="0B2FCB66" w14:textId="77777777" w:rsidR="00587AE9" w:rsidRPr="008C162B" w:rsidRDefault="00587AE9" w:rsidP="00547850">
            <w:pPr>
              <w:suppressAutoHyphens w:val="0"/>
              <w:spacing w:before="0"/>
              <w:ind w:left="0" w:right="0" w:firstLine="0"/>
              <w:jc w:val="center"/>
              <w:rPr>
                <w:b/>
                <w:bCs/>
                <w:sz w:val="24"/>
                <w:szCs w:val="24"/>
                <w:lang w:eastAsia="en-US"/>
              </w:rPr>
            </w:pPr>
            <w:r w:rsidRPr="008C162B">
              <w:rPr>
                <w:b/>
                <w:bCs/>
                <w:sz w:val="24"/>
                <w:szCs w:val="24"/>
                <w:lang w:eastAsia="en-US"/>
              </w:rPr>
              <w:t>Value</w:t>
            </w:r>
          </w:p>
        </w:tc>
      </w:tr>
      <w:tr w:rsidR="00587AE9" w:rsidRPr="008C162B" w14:paraId="76B96A03" w14:textId="77777777" w:rsidTr="00C55C4A">
        <w:trPr>
          <w:trHeight w:val="390"/>
          <w:jc w:val="center"/>
        </w:trPr>
        <w:tc>
          <w:tcPr>
            <w:tcW w:w="396" w:type="pct"/>
            <w:noWrap/>
            <w:vAlign w:val="bottom"/>
            <w:hideMark/>
          </w:tcPr>
          <w:p w14:paraId="22809D6D" w14:textId="77777777" w:rsidR="00587AE9" w:rsidRPr="008C162B" w:rsidRDefault="00587AE9" w:rsidP="00547850">
            <w:pPr>
              <w:suppressAutoHyphens w:val="0"/>
              <w:spacing w:before="0"/>
              <w:ind w:left="0" w:right="0" w:firstLine="0"/>
              <w:jc w:val="center"/>
              <w:rPr>
                <w:b/>
                <w:bCs/>
                <w:sz w:val="26"/>
                <w:szCs w:val="26"/>
                <w:lang w:eastAsia="en-US"/>
              </w:rPr>
            </w:pPr>
            <w:r w:rsidRPr="008C162B">
              <w:rPr>
                <w:b/>
                <w:bCs/>
                <w:sz w:val="26"/>
                <w:szCs w:val="26"/>
                <w:lang w:eastAsia="en-US"/>
              </w:rPr>
              <w:t>1</w:t>
            </w:r>
          </w:p>
        </w:tc>
        <w:tc>
          <w:tcPr>
            <w:tcW w:w="3584" w:type="pct"/>
            <w:vAlign w:val="bottom"/>
            <w:hideMark/>
          </w:tcPr>
          <w:p w14:paraId="3B2416B8" w14:textId="77777777" w:rsidR="00587AE9" w:rsidRPr="008C162B" w:rsidRDefault="00587AE9" w:rsidP="00547850">
            <w:pPr>
              <w:suppressAutoHyphens w:val="0"/>
              <w:spacing w:before="0"/>
              <w:ind w:left="0" w:right="0" w:firstLine="0"/>
              <w:jc w:val="left"/>
              <w:rPr>
                <w:b/>
                <w:bCs/>
                <w:sz w:val="26"/>
                <w:szCs w:val="26"/>
                <w:lang w:eastAsia="en-US"/>
              </w:rPr>
            </w:pPr>
            <w:r w:rsidRPr="008C162B">
              <w:rPr>
                <w:b/>
                <w:bCs/>
                <w:sz w:val="26"/>
                <w:szCs w:val="26"/>
                <w:lang w:eastAsia="en-US"/>
              </w:rPr>
              <w:t>Asset structure</w:t>
            </w:r>
          </w:p>
        </w:tc>
        <w:tc>
          <w:tcPr>
            <w:tcW w:w="1020" w:type="pct"/>
            <w:vAlign w:val="bottom"/>
          </w:tcPr>
          <w:p w14:paraId="72886C8E" w14:textId="77777777" w:rsidR="00587AE9" w:rsidRPr="008C162B" w:rsidRDefault="00587AE9" w:rsidP="00547850">
            <w:pPr>
              <w:suppressAutoHyphens w:val="0"/>
              <w:spacing w:before="0"/>
              <w:ind w:left="0" w:right="0" w:firstLine="0"/>
              <w:jc w:val="left"/>
              <w:rPr>
                <w:sz w:val="26"/>
                <w:szCs w:val="26"/>
                <w:lang w:eastAsia="en-US"/>
              </w:rPr>
            </w:pPr>
          </w:p>
        </w:tc>
      </w:tr>
      <w:tr w:rsidR="00587AE9" w:rsidRPr="008C162B" w14:paraId="09807FC6" w14:textId="77777777" w:rsidTr="00C55C4A">
        <w:trPr>
          <w:trHeight w:val="390"/>
          <w:jc w:val="center"/>
        </w:trPr>
        <w:tc>
          <w:tcPr>
            <w:tcW w:w="396" w:type="pct"/>
            <w:noWrap/>
            <w:vAlign w:val="bottom"/>
            <w:hideMark/>
          </w:tcPr>
          <w:p w14:paraId="4224DA9E"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3584" w:type="pct"/>
            <w:vAlign w:val="bottom"/>
            <w:hideMark/>
          </w:tcPr>
          <w:p w14:paraId="1AE3BE09"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Short-term investment ratio</w:t>
            </w:r>
          </w:p>
        </w:tc>
        <w:tc>
          <w:tcPr>
            <w:tcW w:w="1020" w:type="pct"/>
            <w:vAlign w:val="bottom"/>
          </w:tcPr>
          <w:p w14:paraId="2DFE228E"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0.54 times</w:t>
            </w:r>
          </w:p>
        </w:tc>
      </w:tr>
      <w:tr w:rsidR="00587AE9" w:rsidRPr="008C162B" w14:paraId="7072B916" w14:textId="77777777" w:rsidTr="00C55C4A">
        <w:trPr>
          <w:trHeight w:val="360"/>
          <w:jc w:val="center"/>
        </w:trPr>
        <w:tc>
          <w:tcPr>
            <w:tcW w:w="396" w:type="pct"/>
            <w:noWrap/>
            <w:vAlign w:val="bottom"/>
            <w:hideMark/>
          </w:tcPr>
          <w:p w14:paraId="21B28EC5"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 </w:t>
            </w:r>
          </w:p>
        </w:tc>
        <w:tc>
          <w:tcPr>
            <w:tcW w:w="3584" w:type="pct"/>
            <w:vAlign w:val="bottom"/>
            <w:hideMark/>
          </w:tcPr>
          <w:p w14:paraId="5A1BEC1D" w14:textId="77777777" w:rsidR="00587AE9" w:rsidRPr="008C162B" w:rsidRDefault="00587AE9" w:rsidP="00547850">
            <w:pPr>
              <w:suppressAutoHyphens w:val="0"/>
              <w:spacing w:before="0"/>
              <w:ind w:left="0" w:right="0" w:firstLine="0"/>
              <w:jc w:val="left"/>
              <w:rPr>
                <w:sz w:val="26"/>
                <w:szCs w:val="26"/>
                <w:lang w:eastAsia="en-US"/>
              </w:rPr>
            </w:pPr>
            <w:r w:rsidRPr="008C162B">
              <w:rPr>
                <w:sz w:val="26"/>
                <w:szCs w:val="26"/>
                <w:lang w:eastAsia="en-US"/>
              </w:rPr>
              <w:t>- Long-term investment ratio</w:t>
            </w:r>
          </w:p>
        </w:tc>
        <w:tc>
          <w:tcPr>
            <w:tcW w:w="1020" w:type="pct"/>
            <w:vAlign w:val="bottom"/>
          </w:tcPr>
          <w:p w14:paraId="7C3DF87C" w14:textId="77777777" w:rsidR="00587AE9" w:rsidRPr="008C162B" w:rsidRDefault="00587AE9" w:rsidP="00547850">
            <w:pPr>
              <w:suppressAutoHyphens w:val="0"/>
              <w:spacing w:before="0"/>
              <w:ind w:left="0" w:right="0" w:firstLine="0"/>
              <w:jc w:val="center"/>
              <w:rPr>
                <w:sz w:val="26"/>
                <w:szCs w:val="26"/>
                <w:lang w:eastAsia="en-US"/>
              </w:rPr>
            </w:pPr>
            <w:r w:rsidRPr="008C162B">
              <w:rPr>
                <w:sz w:val="26"/>
                <w:szCs w:val="26"/>
                <w:lang w:eastAsia="en-US"/>
              </w:rPr>
              <w:t>0.46 times</w:t>
            </w:r>
          </w:p>
        </w:tc>
      </w:tr>
      <w:tr w:rsidR="00587AE9" w:rsidRPr="008C162B" w14:paraId="62830636" w14:textId="77777777" w:rsidTr="00C55C4A">
        <w:trPr>
          <w:trHeight w:val="390"/>
          <w:jc w:val="center"/>
        </w:trPr>
        <w:tc>
          <w:tcPr>
            <w:tcW w:w="396" w:type="pct"/>
            <w:noWrap/>
            <w:vAlign w:val="bottom"/>
            <w:hideMark/>
          </w:tcPr>
          <w:p w14:paraId="7C336D8F" w14:textId="77777777" w:rsidR="00587AE9" w:rsidRPr="00F91784" w:rsidRDefault="00587AE9" w:rsidP="00547850">
            <w:pPr>
              <w:suppressAutoHyphens w:val="0"/>
              <w:spacing w:before="0"/>
              <w:ind w:left="0" w:right="0" w:firstLine="0"/>
              <w:jc w:val="center"/>
              <w:rPr>
                <w:b/>
                <w:bCs/>
                <w:sz w:val="26"/>
                <w:szCs w:val="26"/>
                <w:lang w:eastAsia="en-US"/>
              </w:rPr>
            </w:pPr>
            <w:r w:rsidRPr="00F91784">
              <w:rPr>
                <w:b/>
                <w:bCs/>
                <w:sz w:val="26"/>
                <w:szCs w:val="26"/>
                <w:lang w:eastAsia="en-US"/>
              </w:rPr>
              <w:t>2</w:t>
            </w:r>
          </w:p>
        </w:tc>
        <w:tc>
          <w:tcPr>
            <w:tcW w:w="3584" w:type="pct"/>
            <w:vAlign w:val="bottom"/>
            <w:hideMark/>
          </w:tcPr>
          <w:p w14:paraId="5BFF0ECB" w14:textId="77777777" w:rsidR="00587AE9" w:rsidRPr="00F91784" w:rsidRDefault="00587AE9" w:rsidP="00547850">
            <w:pPr>
              <w:suppressAutoHyphens w:val="0"/>
              <w:spacing w:before="0"/>
              <w:ind w:left="0" w:right="0" w:firstLine="0"/>
              <w:jc w:val="left"/>
              <w:rPr>
                <w:b/>
                <w:bCs/>
                <w:sz w:val="26"/>
                <w:szCs w:val="26"/>
                <w:lang w:eastAsia="en-US"/>
              </w:rPr>
            </w:pPr>
            <w:r w:rsidRPr="00F91784">
              <w:rPr>
                <w:b/>
                <w:bCs/>
                <w:sz w:val="26"/>
                <w:szCs w:val="26"/>
                <w:lang w:eastAsia="en-US"/>
              </w:rPr>
              <w:t>Capital structure</w:t>
            </w:r>
          </w:p>
        </w:tc>
        <w:tc>
          <w:tcPr>
            <w:tcW w:w="1020" w:type="pct"/>
            <w:vAlign w:val="bottom"/>
          </w:tcPr>
          <w:p w14:paraId="62E767B9" w14:textId="77777777" w:rsidR="00587AE9" w:rsidRPr="00F91784" w:rsidRDefault="00587AE9" w:rsidP="00547850">
            <w:pPr>
              <w:suppressAutoHyphens w:val="0"/>
              <w:spacing w:before="0"/>
              <w:ind w:left="0" w:right="0" w:firstLine="0"/>
              <w:jc w:val="center"/>
              <w:rPr>
                <w:sz w:val="26"/>
                <w:szCs w:val="26"/>
                <w:lang w:eastAsia="en-US"/>
              </w:rPr>
            </w:pPr>
          </w:p>
        </w:tc>
      </w:tr>
      <w:tr w:rsidR="00587AE9" w:rsidRPr="008C162B" w14:paraId="7B783DB6" w14:textId="77777777" w:rsidTr="00C55C4A">
        <w:trPr>
          <w:trHeight w:val="390"/>
          <w:jc w:val="center"/>
        </w:trPr>
        <w:tc>
          <w:tcPr>
            <w:tcW w:w="396" w:type="pct"/>
            <w:noWrap/>
            <w:vAlign w:val="bottom"/>
            <w:hideMark/>
          </w:tcPr>
          <w:p w14:paraId="579235EF"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1F2BF661" w14:textId="77777777"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Liabilities/Total Capital</w:t>
            </w:r>
          </w:p>
        </w:tc>
        <w:tc>
          <w:tcPr>
            <w:tcW w:w="1020" w:type="pct"/>
            <w:vAlign w:val="bottom"/>
          </w:tcPr>
          <w:p w14:paraId="7497B7EF"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0.72 times</w:t>
            </w:r>
          </w:p>
        </w:tc>
      </w:tr>
      <w:tr w:rsidR="00587AE9" w:rsidRPr="008C162B" w14:paraId="7CC6EBD2" w14:textId="77777777" w:rsidTr="00C55C4A">
        <w:trPr>
          <w:trHeight w:val="390"/>
          <w:jc w:val="center"/>
        </w:trPr>
        <w:tc>
          <w:tcPr>
            <w:tcW w:w="396" w:type="pct"/>
            <w:noWrap/>
            <w:vAlign w:val="bottom"/>
            <w:hideMark/>
          </w:tcPr>
          <w:p w14:paraId="4EE472EA"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lastRenderedPageBreak/>
              <w:t> </w:t>
            </w:r>
          </w:p>
        </w:tc>
        <w:tc>
          <w:tcPr>
            <w:tcW w:w="3584" w:type="pct"/>
            <w:vAlign w:val="bottom"/>
            <w:hideMark/>
          </w:tcPr>
          <w:p w14:paraId="2D196854" w14:textId="77777777"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Liabilities/Equity</w:t>
            </w:r>
          </w:p>
        </w:tc>
        <w:tc>
          <w:tcPr>
            <w:tcW w:w="1020" w:type="pct"/>
            <w:vAlign w:val="bottom"/>
          </w:tcPr>
          <w:p w14:paraId="42C438E1"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2.64 times</w:t>
            </w:r>
          </w:p>
        </w:tc>
      </w:tr>
      <w:tr w:rsidR="00587AE9" w:rsidRPr="008C162B" w14:paraId="2A0FA978" w14:textId="77777777" w:rsidTr="00C55C4A">
        <w:trPr>
          <w:trHeight w:val="390"/>
          <w:jc w:val="center"/>
        </w:trPr>
        <w:tc>
          <w:tcPr>
            <w:tcW w:w="396" w:type="pct"/>
            <w:noWrap/>
            <w:vAlign w:val="bottom"/>
            <w:hideMark/>
          </w:tcPr>
          <w:p w14:paraId="7651E08E" w14:textId="77777777" w:rsidR="00587AE9" w:rsidRPr="00F91784" w:rsidRDefault="00587AE9" w:rsidP="00547850">
            <w:pPr>
              <w:suppressAutoHyphens w:val="0"/>
              <w:spacing w:before="0"/>
              <w:ind w:left="0" w:right="0" w:firstLine="0"/>
              <w:jc w:val="center"/>
              <w:rPr>
                <w:b/>
                <w:bCs/>
                <w:sz w:val="26"/>
                <w:szCs w:val="26"/>
                <w:lang w:eastAsia="en-US"/>
              </w:rPr>
            </w:pPr>
            <w:r w:rsidRPr="00F91784">
              <w:rPr>
                <w:b/>
                <w:bCs/>
                <w:sz w:val="26"/>
                <w:szCs w:val="26"/>
                <w:lang w:eastAsia="en-US"/>
              </w:rPr>
              <w:t>3</w:t>
            </w:r>
          </w:p>
        </w:tc>
        <w:tc>
          <w:tcPr>
            <w:tcW w:w="3584" w:type="pct"/>
            <w:vAlign w:val="bottom"/>
            <w:hideMark/>
          </w:tcPr>
          <w:p w14:paraId="1CDE275C" w14:textId="77777777" w:rsidR="00F91784" w:rsidRPr="00F91784" w:rsidRDefault="00F91784" w:rsidP="00F91784">
            <w:pPr>
              <w:suppressAutoHyphens w:val="0"/>
              <w:spacing w:before="0"/>
              <w:ind w:left="0" w:right="0" w:firstLine="0"/>
              <w:jc w:val="left"/>
              <w:rPr>
                <w:vanish/>
                <w:sz w:val="26"/>
                <w:szCs w:val="26"/>
                <w:lang w:val="en-US"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6"/>
              <w:gridCol w:w="81"/>
            </w:tblGrid>
            <w:tr w:rsidR="00F91784" w:rsidRPr="00F91784" w14:paraId="2B5392DD" w14:textId="70AE6867" w:rsidTr="00C52B39">
              <w:trPr>
                <w:tblCellSpacing w:w="15" w:type="dxa"/>
              </w:trPr>
              <w:tc>
                <w:tcPr>
                  <w:tcW w:w="0" w:type="auto"/>
                  <w:vAlign w:val="center"/>
                  <w:hideMark/>
                </w:tcPr>
                <w:p w14:paraId="1198BB3B" w14:textId="77777777" w:rsidR="00F91784" w:rsidRPr="00F91784" w:rsidRDefault="00F91784" w:rsidP="00F91784">
                  <w:pPr>
                    <w:suppressAutoHyphens w:val="0"/>
                    <w:spacing w:before="0"/>
                    <w:ind w:left="0" w:right="0" w:firstLine="0"/>
                    <w:jc w:val="left"/>
                    <w:rPr>
                      <w:sz w:val="26"/>
                      <w:szCs w:val="26"/>
                      <w:lang w:val="en-US" w:eastAsia="en-US"/>
                    </w:rPr>
                  </w:pPr>
                  <w:r w:rsidRPr="00F91784">
                    <w:rPr>
                      <w:b/>
                      <w:bCs/>
                      <w:sz w:val="26"/>
                      <w:szCs w:val="26"/>
                      <w:lang w:val="en-US" w:eastAsia="en-US"/>
                    </w:rPr>
                    <w:t>Liquidity</w:t>
                  </w:r>
                </w:p>
              </w:tc>
              <w:tc>
                <w:tcPr>
                  <w:tcW w:w="0" w:type="auto"/>
                </w:tcPr>
                <w:p w14:paraId="6DE83153" w14:textId="77777777" w:rsidR="00F91784" w:rsidRPr="00F91784" w:rsidRDefault="00F91784" w:rsidP="00F91784">
                  <w:pPr>
                    <w:suppressAutoHyphens w:val="0"/>
                    <w:spacing w:before="0"/>
                    <w:ind w:left="0" w:right="0" w:firstLine="0"/>
                    <w:jc w:val="left"/>
                    <w:rPr>
                      <w:b/>
                      <w:bCs/>
                      <w:sz w:val="26"/>
                      <w:szCs w:val="26"/>
                      <w:lang w:val="en-US" w:eastAsia="en-US"/>
                    </w:rPr>
                  </w:pPr>
                </w:p>
              </w:tc>
            </w:tr>
          </w:tbl>
          <w:p w14:paraId="3E209ECC" w14:textId="2D0AD7FC" w:rsidR="00587AE9" w:rsidRPr="00F91784" w:rsidRDefault="00587AE9" w:rsidP="00547850">
            <w:pPr>
              <w:suppressAutoHyphens w:val="0"/>
              <w:spacing w:before="0"/>
              <w:ind w:left="0" w:right="0" w:firstLine="0"/>
              <w:jc w:val="left"/>
              <w:rPr>
                <w:b/>
                <w:bCs/>
                <w:sz w:val="26"/>
                <w:szCs w:val="26"/>
                <w:lang w:eastAsia="en-US"/>
              </w:rPr>
            </w:pPr>
          </w:p>
        </w:tc>
        <w:tc>
          <w:tcPr>
            <w:tcW w:w="1020" w:type="pct"/>
            <w:vAlign w:val="bottom"/>
          </w:tcPr>
          <w:p w14:paraId="0478D1A7" w14:textId="77777777" w:rsidR="00587AE9" w:rsidRPr="00F91784" w:rsidRDefault="00587AE9" w:rsidP="00547850">
            <w:pPr>
              <w:suppressAutoHyphens w:val="0"/>
              <w:spacing w:before="0"/>
              <w:ind w:left="0" w:right="0" w:firstLine="0"/>
              <w:jc w:val="center"/>
              <w:rPr>
                <w:sz w:val="26"/>
                <w:szCs w:val="26"/>
                <w:lang w:eastAsia="en-US"/>
              </w:rPr>
            </w:pPr>
          </w:p>
        </w:tc>
      </w:tr>
      <w:tr w:rsidR="00587AE9" w:rsidRPr="008C162B" w14:paraId="7FF5BB57" w14:textId="77777777" w:rsidTr="00C55C4A">
        <w:trPr>
          <w:trHeight w:val="458"/>
          <w:jc w:val="center"/>
        </w:trPr>
        <w:tc>
          <w:tcPr>
            <w:tcW w:w="396" w:type="pct"/>
            <w:noWrap/>
            <w:vAlign w:val="bottom"/>
            <w:hideMark/>
          </w:tcPr>
          <w:p w14:paraId="35E5241B"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center"/>
            <w:hideMark/>
          </w:tcPr>
          <w:p w14:paraId="32A6EC89" w14:textId="74E497D6" w:rsidR="00587AE9" w:rsidRPr="00F91784" w:rsidRDefault="00587AE9" w:rsidP="00547850">
            <w:pPr>
              <w:suppressAutoHyphens w:val="0"/>
              <w:spacing w:before="0"/>
              <w:ind w:left="0" w:right="0" w:firstLine="0"/>
              <w:rPr>
                <w:b/>
                <w:bCs/>
                <w:sz w:val="26"/>
                <w:szCs w:val="26"/>
                <w:lang w:eastAsia="en-US"/>
              </w:rPr>
            </w:pPr>
            <w:r w:rsidRPr="00F91784">
              <w:rPr>
                <w:sz w:val="26"/>
                <w:szCs w:val="26"/>
                <w:lang w:eastAsia="en-US"/>
              </w:rPr>
              <w:t xml:space="preserve">- </w:t>
            </w:r>
            <w:r w:rsidR="00F91784" w:rsidRPr="00F91784">
              <w:rPr>
                <w:sz w:val="26"/>
                <w:szCs w:val="26"/>
              </w:rPr>
              <w:t>Current ratio (270/300)</w:t>
            </w:r>
          </w:p>
        </w:tc>
        <w:tc>
          <w:tcPr>
            <w:tcW w:w="1020" w:type="pct"/>
            <w:vAlign w:val="center"/>
          </w:tcPr>
          <w:p w14:paraId="48CD1D9C"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1.38 times</w:t>
            </w:r>
          </w:p>
        </w:tc>
      </w:tr>
      <w:tr w:rsidR="00587AE9" w:rsidRPr="008C162B" w14:paraId="0F4D5852" w14:textId="77777777" w:rsidTr="00C55C4A">
        <w:trPr>
          <w:trHeight w:val="390"/>
          <w:jc w:val="center"/>
        </w:trPr>
        <w:tc>
          <w:tcPr>
            <w:tcW w:w="396" w:type="pct"/>
            <w:noWrap/>
            <w:vAlign w:val="bottom"/>
            <w:hideMark/>
          </w:tcPr>
          <w:p w14:paraId="1120F85D"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38E4AFB9" w14:textId="3E68BB78"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xml:space="preserve">- </w:t>
            </w:r>
            <w:r w:rsidR="00F91784" w:rsidRPr="00F91784">
              <w:rPr>
                <w:sz w:val="26"/>
                <w:szCs w:val="26"/>
              </w:rPr>
              <w:t>Short-term solvency (100/310)</w:t>
            </w:r>
          </w:p>
        </w:tc>
        <w:tc>
          <w:tcPr>
            <w:tcW w:w="1020" w:type="pct"/>
            <w:vAlign w:val="bottom"/>
          </w:tcPr>
          <w:p w14:paraId="38361EEE"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0.974 times</w:t>
            </w:r>
          </w:p>
        </w:tc>
      </w:tr>
      <w:tr w:rsidR="00587AE9" w:rsidRPr="008C162B" w14:paraId="35A32A01" w14:textId="77777777" w:rsidTr="00C55C4A">
        <w:trPr>
          <w:trHeight w:val="440"/>
          <w:jc w:val="center"/>
        </w:trPr>
        <w:tc>
          <w:tcPr>
            <w:tcW w:w="396" w:type="pct"/>
            <w:noWrap/>
            <w:vAlign w:val="bottom"/>
            <w:hideMark/>
          </w:tcPr>
          <w:p w14:paraId="2541FCAF"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6F879692" w14:textId="4F2174D8"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xml:space="preserve">- </w:t>
            </w:r>
            <w:r w:rsidR="00F91784" w:rsidRPr="00F91784">
              <w:rPr>
                <w:sz w:val="26"/>
                <w:szCs w:val="26"/>
              </w:rPr>
              <w:t>Quick ratio</w:t>
            </w:r>
          </w:p>
        </w:tc>
        <w:tc>
          <w:tcPr>
            <w:tcW w:w="1020" w:type="pct"/>
            <w:vAlign w:val="bottom"/>
          </w:tcPr>
          <w:p w14:paraId="3FA84671"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0.35 times</w:t>
            </w:r>
          </w:p>
        </w:tc>
      </w:tr>
      <w:tr w:rsidR="00587AE9" w:rsidRPr="008C162B" w14:paraId="5019275F" w14:textId="77777777" w:rsidTr="00C55C4A">
        <w:trPr>
          <w:trHeight w:val="418"/>
          <w:jc w:val="center"/>
        </w:trPr>
        <w:tc>
          <w:tcPr>
            <w:tcW w:w="396" w:type="pct"/>
            <w:noWrap/>
            <w:vAlign w:val="bottom"/>
            <w:hideMark/>
          </w:tcPr>
          <w:p w14:paraId="4F8F30BE" w14:textId="77777777" w:rsidR="00587AE9" w:rsidRPr="00F91784" w:rsidRDefault="00587AE9" w:rsidP="00547850">
            <w:pPr>
              <w:suppressAutoHyphens w:val="0"/>
              <w:spacing w:before="0"/>
              <w:ind w:left="0" w:right="0" w:firstLine="0"/>
              <w:jc w:val="center"/>
              <w:rPr>
                <w:b/>
                <w:bCs/>
                <w:sz w:val="26"/>
                <w:szCs w:val="26"/>
                <w:lang w:eastAsia="en-US"/>
              </w:rPr>
            </w:pPr>
            <w:r w:rsidRPr="00F91784">
              <w:rPr>
                <w:b/>
                <w:bCs/>
                <w:sz w:val="26"/>
                <w:szCs w:val="26"/>
                <w:lang w:eastAsia="en-US"/>
              </w:rPr>
              <w:t>4</w:t>
            </w:r>
          </w:p>
        </w:tc>
        <w:tc>
          <w:tcPr>
            <w:tcW w:w="3584" w:type="pct"/>
            <w:vAlign w:val="bottom"/>
            <w:hideMark/>
          </w:tcPr>
          <w:p w14:paraId="434DD4B2" w14:textId="77777777" w:rsidR="00587AE9" w:rsidRPr="00F91784" w:rsidRDefault="00587AE9" w:rsidP="00547850">
            <w:pPr>
              <w:suppressAutoHyphens w:val="0"/>
              <w:spacing w:before="0"/>
              <w:ind w:left="0" w:right="0" w:firstLine="0"/>
              <w:jc w:val="left"/>
              <w:rPr>
                <w:b/>
                <w:bCs/>
                <w:sz w:val="26"/>
                <w:szCs w:val="26"/>
                <w:lang w:eastAsia="en-US"/>
              </w:rPr>
            </w:pPr>
            <w:r w:rsidRPr="00F91784">
              <w:rPr>
                <w:b/>
                <w:bCs/>
                <w:sz w:val="26"/>
                <w:szCs w:val="26"/>
                <w:lang w:eastAsia="en-US"/>
              </w:rPr>
              <w:t>Profitability</w:t>
            </w:r>
          </w:p>
        </w:tc>
        <w:tc>
          <w:tcPr>
            <w:tcW w:w="1020" w:type="pct"/>
            <w:vAlign w:val="bottom"/>
          </w:tcPr>
          <w:p w14:paraId="1BE58B2E" w14:textId="77777777" w:rsidR="00587AE9" w:rsidRPr="00F91784" w:rsidRDefault="00587AE9" w:rsidP="00547850">
            <w:pPr>
              <w:suppressAutoHyphens w:val="0"/>
              <w:spacing w:before="0"/>
              <w:ind w:left="0" w:right="0" w:firstLine="0"/>
              <w:jc w:val="center"/>
              <w:rPr>
                <w:sz w:val="26"/>
                <w:szCs w:val="26"/>
                <w:lang w:eastAsia="en-US"/>
              </w:rPr>
            </w:pPr>
          </w:p>
        </w:tc>
      </w:tr>
      <w:tr w:rsidR="00587AE9" w:rsidRPr="008C162B" w14:paraId="32DD2476" w14:textId="77777777" w:rsidTr="00C55C4A">
        <w:trPr>
          <w:trHeight w:val="423"/>
          <w:jc w:val="center"/>
        </w:trPr>
        <w:tc>
          <w:tcPr>
            <w:tcW w:w="396" w:type="pct"/>
            <w:noWrap/>
            <w:vAlign w:val="bottom"/>
            <w:hideMark/>
          </w:tcPr>
          <w:p w14:paraId="7008422C"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07DF89F3" w14:textId="77777777"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Return on Equity (ROE)</w:t>
            </w:r>
          </w:p>
        </w:tc>
        <w:tc>
          <w:tcPr>
            <w:tcW w:w="1020" w:type="pct"/>
            <w:vAlign w:val="center"/>
          </w:tcPr>
          <w:p w14:paraId="25BBDB69"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8.90%</w:t>
            </w:r>
          </w:p>
        </w:tc>
      </w:tr>
      <w:tr w:rsidR="00587AE9" w:rsidRPr="008C162B" w14:paraId="2FDB00DA" w14:textId="77777777" w:rsidTr="00C55C4A">
        <w:trPr>
          <w:trHeight w:val="415"/>
          <w:jc w:val="center"/>
        </w:trPr>
        <w:tc>
          <w:tcPr>
            <w:tcW w:w="396" w:type="pct"/>
            <w:noWrap/>
            <w:vAlign w:val="bottom"/>
            <w:hideMark/>
          </w:tcPr>
          <w:p w14:paraId="68CC8A1F"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09DBBD81" w14:textId="77777777"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Return on Assets (ROA)</w:t>
            </w:r>
          </w:p>
        </w:tc>
        <w:tc>
          <w:tcPr>
            <w:tcW w:w="1020" w:type="pct"/>
            <w:vAlign w:val="bottom"/>
          </w:tcPr>
          <w:p w14:paraId="4E01A31A"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2.27%</w:t>
            </w:r>
          </w:p>
        </w:tc>
      </w:tr>
      <w:tr w:rsidR="00587AE9" w:rsidRPr="008C162B" w14:paraId="37655E66" w14:textId="77777777" w:rsidTr="00C55C4A">
        <w:trPr>
          <w:trHeight w:val="422"/>
          <w:jc w:val="center"/>
        </w:trPr>
        <w:tc>
          <w:tcPr>
            <w:tcW w:w="396" w:type="pct"/>
            <w:noWrap/>
            <w:vAlign w:val="bottom"/>
            <w:hideMark/>
          </w:tcPr>
          <w:p w14:paraId="7FBC6DF4"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 </w:t>
            </w:r>
          </w:p>
        </w:tc>
        <w:tc>
          <w:tcPr>
            <w:tcW w:w="3584" w:type="pct"/>
            <w:vAlign w:val="bottom"/>
            <w:hideMark/>
          </w:tcPr>
          <w:p w14:paraId="7AD323C5" w14:textId="77777777" w:rsidR="00587AE9" w:rsidRPr="00F91784" w:rsidRDefault="00587AE9" w:rsidP="00547850">
            <w:pPr>
              <w:suppressAutoHyphens w:val="0"/>
              <w:spacing w:before="0"/>
              <w:ind w:left="0" w:right="0" w:firstLine="0"/>
              <w:jc w:val="left"/>
              <w:rPr>
                <w:sz w:val="26"/>
                <w:szCs w:val="26"/>
                <w:lang w:eastAsia="en-US"/>
              </w:rPr>
            </w:pPr>
            <w:r w:rsidRPr="00F91784">
              <w:rPr>
                <w:sz w:val="26"/>
                <w:szCs w:val="26"/>
                <w:lang w:eastAsia="en-US"/>
              </w:rPr>
              <w:t>- Return on Sales (ROS)</w:t>
            </w:r>
          </w:p>
        </w:tc>
        <w:tc>
          <w:tcPr>
            <w:tcW w:w="1020" w:type="pct"/>
            <w:vAlign w:val="bottom"/>
          </w:tcPr>
          <w:p w14:paraId="11103F9F" w14:textId="77777777" w:rsidR="00587AE9" w:rsidRPr="00F91784" w:rsidRDefault="00587AE9" w:rsidP="00547850">
            <w:pPr>
              <w:suppressAutoHyphens w:val="0"/>
              <w:spacing w:before="0"/>
              <w:ind w:left="0" w:right="0" w:firstLine="0"/>
              <w:jc w:val="center"/>
              <w:rPr>
                <w:sz w:val="26"/>
                <w:szCs w:val="26"/>
                <w:lang w:eastAsia="en-US"/>
              </w:rPr>
            </w:pPr>
            <w:r w:rsidRPr="00F91784">
              <w:rPr>
                <w:sz w:val="26"/>
                <w:szCs w:val="26"/>
                <w:lang w:eastAsia="en-US"/>
              </w:rPr>
              <w:t>1.10%</w:t>
            </w:r>
          </w:p>
        </w:tc>
      </w:tr>
    </w:tbl>
    <w:p w14:paraId="46E34C44" w14:textId="77777777" w:rsidR="002060F0" w:rsidRPr="004048D0" w:rsidRDefault="003F38A2" w:rsidP="00633993">
      <w:pPr>
        <w:widowControl w:val="0"/>
        <w:spacing w:before="120" w:line="264" w:lineRule="auto"/>
        <w:ind w:left="0" w:firstLine="720"/>
        <w:rPr>
          <w:b/>
          <w:iCs/>
          <w:noProof/>
          <w:sz w:val="28"/>
          <w:szCs w:val="28"/>
        </w:rPr>
      </w:pPr>
      <w:r>
        <w:rPr>
          <w:b/>
          <w:iCs/>
          <w:noProof/>
          <w:sz w:val="28"/>
          <w:szCs w:val="28"/>
        </w:rPr>
        <w:t>2.4. Regarding capital preservation and development</w:t>
      </w:r>
    </w:p>
    <w:p w14:paraId="18F1A50C"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Equity as of December 31, 2025 (code 410): VND 755,530 million.</w:t>
      </w:r>
    </w:p>
    <w:p w14:paraId="4C88C98A" w14:textId="77777777" w:rsidR="003458A6"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In which: </w:t>
      </w:r>
    </w:p>
    <w:p w14:paraId="095576C2" w14:textId="2F40E154"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Owner's equity contribution: </w:t>
      </w:r>
      <w:r w:rsidR="00BC203B">
        <w:rPr>
          <w:bCs/>
          <w:iCs/>
          <w:spacing w:val="-4"/>
          <w:sz w:val="28"/>
          <w:szCs w:val="28"/>
        </w:rPr>
        <w:t xml:space="preserve">                         </w:t>
      </w:r>
      <w:r w:rsidRPr="004048D0">
        <w:rPr>
          <w:bCs/>
          <w:iCs/>
          <w:spacing w:val="-4"/>
          <w:sz w:val="28"/>
          <w:szCs w:val="28"/>
        </w:rPr>
        <w:t>VND 619,352 million.</w:t>
      </w:r>
    </w:p>
    <w:p w14:paraId="2EB9A933" w14:textId="4B59EAAB"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Development investment fund:</w:t>
      </w:r>
      <w:r w:rsidR="003458A6">
        <w:rPr>
          <w:bCs/>
          <w:iCs/>
          <w:spacing w:val="-4"/>
          <w:sz w:val="28"/>
          <w:szCs w:val="28"/>
        </w:rPr>
        <w:t xml:space="preserve"> </w:t>
      </w:r>
      <w:r w:rsidR="00BC203B">
        <w:rPr>
          <w:bCs/>
          <w:iCs/>
          <w:spacing w:val="-4"/>
          <w:sz w:val="28"/>
          <w:szCs w:val="28"/>
        </w:rPr>
        <w:t xml:space="preserve">                     </w:t>
      </w:r>
      <w:r w:rsidR="003458A6">
        <w:rPr>
          <w:bCs/>
          <w:iCs/>
          <w:spacing w:val="-4"/>
          <w:sz w:val="28"/>
          <w:szCs w:val="28"/>
        </w:rPr>
        <w:t>VND</w:t>
      </w:r>
      <w:r w:rsidRPr="004048D0">
        <w:rPr>
          <w:bCs/>
          <w:iCs/>
          <w:spacing w:val="-4"/>
          <w:sz w:val="28"/>
          <w:szCs w:val="28"/>
        </w:rPr>
        <w:t xml:space="preserve"> 28,736 million.</w:t>
      </w:r>
    </w:p>
    <w:p w14:paraId="239CD043"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Basic construction investment capital sources: -</w:t>
      </w:r>
    </w:p>
    <w:p w14:paraId="51EE5FCC" w14:textId="20D3A4FA"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Average equity capital (codes 411+418+422):</w:t>
      </w:r>
      <w:r w:rsidR="003458A6">
        <w:rPr>
          <w:bCs/>
          <w:iCs/>
          <w:spacing w:val="-4"/>
          <w:sz w:val="28"/>
          <w:szCs w:val="28"/>
        </w:rPr>
        <w:t xml:space="preserve"> VND</w:t>
      </w:r>
      <w:r w:rsidRPr="004048D0">
        <w:rPr>
          <w:bCs/>
          <w:iCs/>
          <w:spacing w:val="-4"/>
          <w:sz w:val="28"/>
          <w:szCs w:val="28"/>
        </w:rPr>
        <w:t xml:space="preserve"> 648,088 million.</w:t>
      </w:r>
    </w:p>
    <w:p w14:paraId="40DDFD8F"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Total assets as of December 31, 2025 (Code 270): VND 2,746,777 million.</w:t>
      </w:r>
    </w:p>
    <w:p w14:paraId="1F5538BC" w14:textId="3C58C3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xml:space="preserve">- Profit before tax: </w:t>
      </w:r>
      <w:r w:rsidR="00BC203B">
        <w:rPr>
          <w:bCs/>
          <w:iCs/>
          <w:spacing w:val="-4"/>
          <w:sz w:val="28"/>
          <w:szCs w:val="28"/>
        </w:rPr>
        <w:t xml:space="preserve">                                               VND </w:t>
      </w:r>
      <w:r w:rsidRPr="004048D0">
        <w:rPr>
          <w:bCs/>
          <w:iCs/>
          <w:spacing w:val="-4"/>
          <w:sz w:val="28"/>
          <w:szCs w:val="28"/>
        </w:rPr>
        <w:t>75,168 million.</w:t>
      </w:r>
    </w:p>
    <w:p w14:paraId="236E3959" w14:textId="77777777"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Capital utilization efficiency:</w:t>
      </w:r>
    </w:p>
    <w:p w14:paraId="569AD5E2" w14:textId="09B24A8A" w:rsidR="002060F0" w:rsidRPr="004048D0" w:rsidRDefault="002060F0" w:rsidP="009F78B1">
      <w:pPr>
        <w:widowControl w:val="0"/>
        <w:spacing w:before="0" w:line="264" w:lineRule="auto"/>
        <w:ind w:firstLine="567"/>
        <w:rPr>
          <w:bCs/>
          <w:iCs/>
          <w:spacing w:val="-4"/>
          <w:sz w:val="28"/>
          <w:szCs w:val="28"/>
        </w:rPr>
      </w:pPr>
      <w:r w:rsidRPr="004048D0">
        <w:rPr>
          <w:bCs/>
          <w:iCs/>
          <w:spacing w:val="-4"/>
          <w:sz w:val="28"/>
          <w:szCs w:val="28"/>
        </w:rPr>
        <w:t>+ Return on Equity (ROE):</w:t>
      </w:r>
      <w:r w:rsidR="00BC203B">
        <w:rPr>
          <w:bCs/>
          <w:iCs/>
          <w:spacing w:val="-4"/>
          <w:sz w:val="28"/>
          <w:szCs w:val="28"/>
        </w:rPr>
        <w:t xml:space="preserve">                                 </w:t>
      </w:r>
      <w:r w:rsidRPr="004048D0">
        <w:rPr>
          <w:bCs/>
          <w:iCs/>
          <w:spacing w:val="-4"/>
          <w:sz w:val="28"/>
          <w:szCs w:val="28"/>
        </w:rPr>
        <w:t xml:space="preserve"> 8.90%.</w:t>
      </w:r>
    </w:p>
    <w:p w14:paraId="0D0C350B" w14:textId="7FDA8E69" w:rsidR="0075297F" w:rsidRDefault="002060F0" w:rsidP="009F78B1">
      <w:pPr>
        <w:widowControl w:val="0"/>
        <w:spacing w:before="0" w:line="264" w:lineRule="auto"/>
        <w:ind w:firstLine="567"/>
        <w:rPr>
          <w:bCs/>
          <w:iCs/>
          <w:spacing w:val="-4"/>
          <w:sz w:val="28"/>
          <w:szCs w:val="28"/>
        </w:rPr>
      </w:pPr>
      <w:r w:rsidRPr="004048D0">
        <w:rPr>
          <w:bCs/>
          <w:iCs/>
          <w:spacing w:val="-4"/>
          <w:sz w:val="28"/>
          <w:szCs w:val="28"/>
        </w:rPr>
        <w:t>+ Return on Assets (ROA):</w:t>
      </w:r>
      <w:r w:rsidR="00BC203B">
        <w:rPr>
          <w:bCs/>
          <w:iCs/>
          <w:spacing w:val="-4"/>
          <w:sz w:val="28"/>
          <w:szCs w:val="28"/>
        </w:rPr>
        <w:t xml:space="preserve">                                 </w:t>
      </w:r>
      <w:r w:rsidRPr="004048D0">
        <w:rPr>
          <w:bCs/>
          <w:iCs/>
          <w:spacing w:val="-4"/>
          <w:sz w:val="28"/>
          <w:szCs w:val="28"/>
        </w:rPr>
        <w:t xml:space="preserve"> 2.27%.</w:t>
      </w:r>
      <w:bookmarkEnd w:id="1"/>
    </w:p>
    <w:p w14:paraId="285B96BA" w14:textId="77777777" w:rsidR="009F176E" w:rsidRDefault="003F38A2" w:rsidP="004805C1">
      <w:pPr>
        <w:widowControl w:val="0"/>
        <w:spacing w:before="60" w:line="264" w:lineRule="auto"/>
        <w:ind w:left="0" w:firstLine="709"/>
        <w:rPr>
          <w:bCs/>
          <w:iCs/>
          <w:spacing w:val="-4"/>
          <w:sz w:val="28"/>
          <w:szCs w:val="28"/>
        </w:rPr>
      </w:pPr>
      <w:r>
        <w:rPr>
          <w:b/>
          <w:spacing w:val="-4"/>
          <w:sz w:val="28"/>
          <w:szCs w:val="28"/>
        </w:rPr>
        <w:t xml:space="preserve">2.5. </w:t>
      </w:r>
      <w:r w:rsidR="00400BC9" w:rsidRPr="008C4397">
        <w:rPr>
          <w:b/>
          <w:spacing w:val="-4"/>
          <w:sz w:val="28"/>
          <w:szCs w:val="28"/>
          <w:lang w:val="nb-NO"/>
        </w:rPr>
        <w:t>Opinion of the Supervisory Board</w:t>
      </w:r>
    </w:p>
    <w:p w14:paraId="5CB22C18" w14:textId="10052F11" w:rsidR="009F176E" w:rsidRPr="003458A6" w:rsidRDefault="00444F28" w:rsidP="004805C1">
      <w:pPr>
        <w:widowControl w:val="0"/>
        <w:spacing w:before="0" w:after="60" w:line="264" w:lineRule="auto"/>
        <w:ind w:left="0" w:firstLine="709"/>
        <w:rPr>
          <w:bCs/>
          <w:iCs/>
          <w:spacing w:val="-4"/>
          <w:sz w:val="28"/>
          <w:szCs w:val="28"/>
        </w:rPr>
      </w:pPr>
      <w:r>
        <w:rPr>
          <w:sz w:val="28"/>
          <w:szCs w:val="28"/>
        </w:rPr>
        <w:t>Pursuant to</w:t>
      </w:r>
      <w:r w:rsidR="003458A6" w:rsidRPr="003458A6">
        <w:rPr>
          <w:sz w:val="28"/>
          <w:szCs w:val="28"/>
        </w:rPr>
        <w:t xml:space="preserve"> the audited financial statements for 2025, the Supervisory Board finds that the financial statements are prepared and presented in accordance with Vietnamese accounting standards and current legal regulations; they truthfully and fairly reflect the financial position, business results, and cash flows of the Company. The Company has fully fulfilled its obligations to the State budget; accounting records and documentation are maintained in compliance with regulations</w:t>
      </w:r>
      <w:r w:rsidR="00F3540E" w:rsidRPr="003458A6">
        <w:rPr>
          <w:sz w:val="28"/>
          <w:szCs w:val="28"/>
        </w:rPr>
        <w:t>.</w:t>
      </w:r>
    </w:p>
    <w:p w14:paraId="3A527C58" w14:textId="0401293F" w:rsidR="00BA4CB9" w:rsidRPr="003458A6" w:rsidRDefault="003458A6" w:rsidP="00811F6F">
      <w:pPr>
        <w:widowControl w:val="0"/>
        <w:spacing w:before="60" w:after="60" w:line="264" w:lineRule="auto"/>
        <w:ind w:left="0" w:firstLine="709"/>
        <w:rPr>
          <w:bCs/>
          <w:iCs/>
          <w:spacing w:val="-4"/>
          <w:sz w:val="28"/>
          <w:szCs w:val="28"/>
        </w:rPr>
      </w:pPr>
      <w:r w:rsidRPr="003458A6">
        <w:rPr>
          <w:sz w:val="28"/>
          <w:szCs w:val="28"/>
        </w:rPr>
        <w:t>The Supervisory Board agrees with the figures in the 2025 Business Performance Report and Financial Statements prepared by the Board of Directors and respectfully submits them to the General Meeting of Shareholders for consideration and approval</w:t>
      </w:r>
      <w:r w:rsidR="00BA4CB9" w:rsidRPr="003458A6">
        <w:rPr>
          <w:sz w:val="28"/>
          <w:szCs w:val="28"/>
        </w:rPr>
        <w:t>.</w:t>
      </w:r>
    </w:p>
    <w:p w14:paraId="09791DD4" w14:textId="77777777" w:rsidR="00811F6F" w:rsidRDefault="00736D6F" w:rsidP="004805C1">
      <w:pPr>
        <w:widowControl w:val="0"/>
        <w:spacing w:before="60" w:line="264" w:lineRule="auto"/>
        <w:ind w:left="0" w:firstLine="720"/>
        <w:rPr>
          <w:b/>
          <w:spacing w:val="-4"/>
          <w:sz w:val="28"/>
          <w:szCs w:val="28"/>
          <w:lang w:val="nb-NO"/>
        </w:rPr>
      </w:pPr>
      <w:r w:rsidRPr="00B22C4B">
        <w:rPr>
          <w:b/>
          <w:spacing w:val="-4"/>
          <w:sz w:val="28"/>
          <w:szCs w:val="28"/>
          <w:lang w:val="nb-NO"/>
        </w:rPr>
        <w:t>3. Some suggestions and recommendations:</w:t>
      </w:r>
    </w:p>
    <w:p w14:paraId="067A0A09" w14:textId="2C447D0A" w:rsidR="00811F6F" w:rsidRPr="009F78B1" w:rsidRDefault="00444F28" w:rsidP="004805C1">
      <w:pPr>
        <w:widowControl w:val="0"/>
        <w:spacing w:before="0" w:after="60" w:line="264" w:lineRule="auto"/>
        <w:ind w:left="0" w:firstLine="720"/>
        <w:rPr>
          <w:b/>
          <w:spacing w:val="-6"/>
          <w:sz w:val="28"/>
          <w:szCs w:val="28"/>
          <w:lang w:val="nb-NO"/>
        </w:rPr>
      </w:pPr>
      <w:r>
        <w:rPr>
          <w:spacing w:val="-6"/>
          <w:sz w:val="28"/>
          <w:szCs w:val="28"/>
        </w:rPr>
        <w:t>Pursuant to</w:t>
      </w:r>
      <w:r w:rsidR="007B6B27" w:rsidRPr="009F78B1">
        <w:rPr>
          <w:spacing w:val="-6"/>
          <w:sz w:val="28"/>
          <w:szCs w:val="28"/>
        </w:rPr>
        <w:t xml:space="preserve"> the results of the financial assessment for 2025, the Supervisory Board proposes the following points regarding governance and management in 2026:</w:t>
      </w:r>
    </w:p>
    <w:p w14:paraId="12DFC1B5" w14:textId="236E1956" w:rsidR="00811F6F" w:rsidRPr="003458A6" w:rsidRDefault="007B6B27" w:rsidP="003458A6">
      <w:pPr>
        <w:widowControl w:val="0"/>
        <w:spacing w:before="0" w:line="264" w:lineRule="auto"/>
        <w:ind w:left="0" w:firstLine="720"/>
        <w:rPr>
          <w:b/>
          <w:spacing w:val="-4"/>
          <w:sz w:val="28"/>
          <w:szCs w:val="28"/>
          <w:lang w:val="nb-NO"/>
        </w:rPr>
      </w:pPr>
      <w:r w:rsidRPr="003458A6">
        <w:rPr>
          <w:sz w:val="28"/>
          <w:szCs w:val="28"/>
        </w:rPr>
        <w:t xml:space="preserve">(1). </w:t>
      </w:r>
      <w:r w:rsidR="003458A6" w:rsidRPr="003458A6">
        <w:rPr>
          <w:sz w:val="28"/>
          <w:szCs w:val="28"/>
        </w:rPr>
        <w:t xml:space="preserve">Optimizing inventory management: As of December 31, 2025, inventory </w:t>
      </w:r>
      <w:r w:rsidR="003458A6" w:rsidRPr="003458A6">
        <w:rPr>
          <w:sz w:val="28"/>
          <w:szCs w:val="28"/>
        </w:rPr>
        <w:lastRenderedPageBreak/>
        <w:t>value accounts for a large proportion (947.5 billion VND, equivalent to 63.5% of short-term assets). The management board needs to have a flexible consumption plan, reduce the amount of accumulated inventory to free up capital, reduce storage costs and the risk of reduced quality of coal in storage.</w:t>
      </w:r>
    </w:p>
    <w:p w14:paraId="2D16E657" w14:textId="38920F5B" w:rsidR="00811F6F" w:rsidRPr="003458A6" w:rsidRDefault="007B6B27" w:rsidP="003458A6">
      <w:pPr>
        <w:widowControl w:val="0"/>
        <w:spacing w:before="0" w:line="264" w:lineRule="auto"/>
        <w:ind w:left="0" w:firstLine="720"/>
        <w:rPr>
          <w:sz w:val="28"/>
          <w:szCs w:val="28"/>
        </w:rPr>
      </w:pPr>
      <w:r w:rsidRPr="003458A6">
        <w:rPr>
          <w:sz w:val="28"/>
          <w:szCs w:val="28"/>
        </w:rPr>
        <w:t xml:space="preserve">(2). </w:t>
      </w:r>
      <w:r w:rsidR="003458A6" w:rsidRPr="003458A6">
        <w:rPr>
          <w:sz w:val="28"/>
          <w:szCs w:val="28"/>
        </w:rPr>
        <w:t>Improve liquidity capacity: The quick ratio is currently low (0.35 times). The Supervisory Board recommends that the Company needs to rebalance cash flow, prioritize the recovery of short-term receivables (VND 373.4 billion) to improve the ability to pay off debts due, and reduce short-term financial pressure.</w:t>
      </w:r>
    </w:p>
    <w:p w14:paraId="628F6A2D" w14:textId="60D44032" w:rsidR="00811F6F" w:rsidRPr="003458A6" w:rsidRDefault="007B6B27" w:rsidP="003458A6">
      <w:pPr>
        <w:widowControl w:val="0"/>
        <w:spacing w:before="0" w:line="264" w:lineRule="auto"/>
        <w:ind w:left="0" w:firstLine="720"/>
        <w:rPr>
          <w:b/>
          <w:spacing w:val="-4"/>
          <w:sz w:val="28"/>
          <w:szCs w:val="28"/>
          <w:lang w:val="nb-NO"/>
        </w:rPr>
      </w:pPr>
      <w:r w:rsidRPr="003458A6">
        <w:rPr>
          <w:sz w:val="28"/>
          <w:szCs w:val="28"/>
        </w:rPr>
        <w:t xml:space="preserve">(3). </w:t>
      </w:r>
      <w:r w:rsidR="003458A6" w:rsidRPr="003458A6">
        <w:rPr>
          <w:sz w:val="28"/>
          <w:szCs w:val="28"/>
        </w:rPr>
        <w:t>Control of debt structure: With a Debt/Equity ratio of 2.64 times, the Company needs to pay special attention to balancing the capital structure. It is necessary to make maximum use of self-owned capital and manage interest expenses well to ensure sustainable financial safety in the context of potentially fluctuating market interest rates.</w:t>
      </w:r>
    </w:p>
    <w:p w14:paraId="32E920A2" w14:textId="048970D1" w:rsidR="00811F6F" w:rsidRPr="003458A6" w:rsidRDefault="007B6B27" w:rsidP="003458A6">
      <w:pPr>
        <w:widowControl w:val="0"/>
        <w:spacing w:before="0" w:line="264" w:lineRule="auto"/>
        <w:ind w:left="0" w:firstLine="720"/>
        <w:rPr>
          <w:b/>
          <w:spacing w:val="-4"/>
          <w:sz w:val="28"/>
          <w:szCs w:val="28"/>
          <w:lang w:val="nb-NO"/>
        </w:rPr>
      </w:pPr>
      <w:r w:rsidRPr="003458A6">
        <w:rPr>
          <w:sz w:val="28"/>
          <w:szCs w:val="28"/>
        </w:rPr>
        <w:t xml:space="preserve">(4). </w:t>
      </w:r>
      <w:r w:rsidR="003458A6" w:rsidRPr="003458A6">
        <w:rPr>
          <w:sz w:val="28"/>
          <w:szCs w:val="28"/>
        </w:rPr>
        <w:t>Accelerate investment and construction progress: In 2025, the investment and construction implementation rate only reached 67.21% compared to the General Meeting of Shareholders' Resolution. The Supervisory Board recommends that the Executive Board review the obstacles in the investment preparation and implementation stages to accelerate the progress of projects, creating a foundation to improve production capacity for the following years.</w:t>
      </w:r>
    </w:p>
    <w:p w14:paraId="3495A9FD" w14:textId="27E5D9EF" w:rsidR="00BA4CB9" w:rsidRPr="003458A6" w:rsidRDefault="007B6B27" w:rsidP="003458A6">
      <w:pPr>
        <w:widowControl w:val="0"/>
        <w:spacing w:before="0" w:line="264" w:lineRule="auto"/>
        <w:ind w:left="0" w:firstLine="720"/>
        <w:rPr>
          <w:b/>
          <w:spacing w:val="-4"/>
          <w:sz w:val="28"/>
          <w:szCs w:val="28"/>
          <w:lang w:val="nb-NO"/>
        </w:rPr>
      </w:pPr>
      <w:r w:rsidRPr="003458A6">
        <w:rPr>
          <w:sz w:val="28"/>
          <w:szCs w:val="28"/>
        </w:rPr>
        <w:t xml:space="preserve">(5). </w:t>
      </w:r>
      <w:r w:rsidR="003458A6" w:rsidRPr="003458A6">
        <w:rPr>
          <w:sz w:val="28"/>
          <w:szCs w:val="28"/>
        </w:rPr>
        <w:t>Continue to improve information transparency: Maintain and promote openness and transparency in information disclosure, ensuring maximum benefits for shareholders and complying with the latest regulations on corporate governance of listed companies.</w:t>
      </w:r>
    </w:p>
    <w:p w14:paraId="6CA71F28" w14:textId="77777777" w:rsidR="00A070E2" w:rsidRPr="009A368C" w:rsidRDefault="00EE44AF" w:rsidP="004805C1">
      <w:pPr>
        <w:widowControl w:val="0"/>
        <w:spacing w:before="60" w:line="264" w:lineRule="auto"/>
        <w:ind w:left="0" w:firstLine="720"/>
        <w:rPr>
          <w:spacing w:val="-4"/>
          <w:sz w:val="26"/>
          <w:szCs w:val="26"/>
          <w:lang w:val="nb-NO"/>
        </w:rPr>
      </w:pPr>
      <w:r w:rsidRPr="009A368C">
        <w:rPr>
          <w:b/>
          <w:bCs/>
          <w:spacing w:val="-4"/>
          <w:sz w:val="26"/>
          <w:szCs w:val="26"/>
          <w:lang w:val="nb-NO"/>
        </w:rPr>
        <w:t>III. DIRECTIONS FOR ACTIVITIES IN 2026</w:t>
      </w:r>
    </w:p>
    <w:p w14:paraId="62632FF9" w14:textId="77777777" w:rsidR="009F78B1" w:rsidRDefault="002060F0" w:rsidP="004805C1">
      <w:pPr>
        <w:spacing w:before="0" w:after="60"/>
        <w:ind w:left="0" w:firstLine="720"/>
        <w:rPr>
          <w:sz w:val="28"/>
          <w:szCs w:val="28"/>
        </w:rPr>
      </w:pPr>
      <w:r w:rsidRPr="00044791">
        <w:rPr>
          <w:sz w:val="28"/>
          <w:szCs w:val="28"/>
        </w:rPr>
        <w:t>In 2026, the Supervisory Board will continue to perform its supervisory functions as prescribed, focusing on the following areas:</w:t>
      </w:r>
    </w:p>
    <w:p w14:paraId="1234599F" w14:textId="77777777" w:rsidR="00B0665F" w:rsidRPr="00044791" w:rsidRDefault="009F78B1" w:rsidP="004805C1">
      <w:pPr>
        <w:spacing w:before="60" w:after="60"/>
        <w:ind w:left="0" w:firstLine="720"/>
        <w:rPr>
          <w:sz w:val="28"/>
          <w:szCs w:val="28"/>
        </w:rPr>
      </w:pPr>
      <w:r>
        <w:rPr>
          <w:spacing w:val="-4"/>
          <w:sz w:val="28"/>
          <w:szCs w:val="28"/>
          <w:lang w:val="nb-NO"/>
        </w:rPr>
        <w:t xml:space="preserve">1. Monitoring the activities of the Board of Directors through the implementation of resolutions of the General Meeting of Shareholders, the issuance of resolutions at regular or extraordinary meetings of the Board of Directors, and the issuance of regulations and rules according to each content and field </w:t>
      </w:r>
      <w:r w:rsidR="00B0665F" w:rsidRPr="00044791">
        <w:rPr>
          <w:sz w:val="28"/>
          <w:szCs w:val="28"/>
        </w:rPr>
        <w:t>;</w:t>
      </w:r>
    </w:p>
    <w:p w14:paraId="7D5EED65" w14:textId="77777777" w:rsidR="009F78B1" w:rsidRDefault="002060F0" w:rsidP="004805C1">
      <w:pPr>
        <w:suppressAutoHyphens w:val="0"/>
        <w:spacing w:before="60" w:after="60"/>
        <w:ind w:left="0" w:right="0" w:firstLine="720"/>
        <w:rPr>
          <w:sz w:val="28"/>
          <w:szCs w:val="28"/>
        </w:rPr>
      </w:pPr>
      <w:r>
        <w:rPr>
          <w:spacing w:val="-4"/>
          <w:sz w:val="28"/>
          <w:szCs w:val="28"/>
          <w:lang w:val="nb-NO"/>
        </w:rPr>
        <w:t xml:space="preserve">2. Monitoring the activities of the Executive Board through: Implementing the plan targets approved by the Shareholders' General Meeting Resolution; Closely and regularly monitoring cost management; and promptly providing recommendations when identifying potential business risks </w:t>
      </w:r>
      <w:r w:rsidR="00B0665F" w:rsidRPr="002060F0">
        <w:rPr>
          <w:sz w:val="28"/>
          <w:szCs w:val="28"/>
        </w:rPr>
        <w:t>.</w:t>
      </w:r>
    </w:p>
    <w:p w14:paraId="3DC62438" w14:textId="77777777" w:rsidR="009F78B1" w:rsidRDefault="009F78B1" w:rsidP="004805C1">
      <w:pPr>
        <w:suppressAutoHyphens w:val="0"/>
        <w:spacing w:before="60" w:after="60"/>
        <w:ind w:left="0" w:right="0" w:firstLine="720"/>
        <w:rPr>
          <w:sz w:val="28"/>
          <w:szCs w:val="28"/>
        </w:rPr>
      </w:pPr>
      <w:r>
        <w:rPr>
          <w:sz w:val="28"/>
          <w:szCs w:val="28"/>
        </w:rPr>
        <w:t>3. Strengthen thematic inspections in key areas;</w:t>
      </w:r>
    </w:p>
    <w:p w14:paraId="75683ACD" w14:textId="77777777" w:rsidR="009F78B1" w:rsidRPr="00633993" w:rsidRDefault="009F78B1" w:rsidP="004805C1">
      <w:pPr>
        <w:suppressAutoHyphens w:val="0"/>
        <w:spacing w:before="60" w:after="60"/>
        <w:ind w:left="0" w:right="0" w:firstLine="720"/>
        <w:rPr>
          <w:spacing w:val="-4"/>
          <w:sz w:val="28"/>
          <w:szCs w:val="28"/>
        </w:rPr>
      </w:pPr>
      <w:r w:rsidRPr="00633993">
        <w:rPr>
          <w:spacing w:val="-4"/>
          <w:sz w:val="28"/>
          <w:szCs w:val="28"/>
          <w:lang w:val="nb-NO"/>
        </w:rPr>
        <w:t xml:space="preserve">4. Review the Company's 6-month and annual financial statements; conduct monthly/quarterly data reviews for items that significantly impact financial results </w:t>
      </w:r>
      <w:r w:rsidR="00B0665F" w:rsidRPr="00633993">
        <w:rPr>
          <w:spacing w:val="-4"/>
          <w:sz w:val="28"/>
          <w:szCs w:val="28"/>
        </w:rPr>
        <w:t>;</w:t>
      </w:r>
    </w:p>
    <w:p w14:paraId="3AA4CF19" w14:textId="77777777" w:rsidR="009F78B1" w:rsidRDefault="009F78B1" w:rsidP="004805C1">
      <w:pPr>
        <w:suppressAutoHyphens w:val="0"/>
        <w:spacing w:before="60" w:after="60"/>
        <w:ind w:left="0" w:right="0" w:firstLine="720"/>
        <w:rPr>
          <w:sz w:val="28"/>
          <w:szCs w:val="28"/>
        </w:rPr>
      </w:pPr>
      <w:r>
        <w:rPr>
          <w:spacing w:val="-4"/>
          <w:sz w:val="28"/>
          <w:szCs w:val="28"/>
          <w:lang w:val="nb-NO"/>
        </w:rPr>
        <w:t xml:space="preserve">5. Supervise the audit process, audit reports, and management letters of independent audit firms auditing the Company. Communicate and discuss with independent auditors regarding the content, scope of the audit, and any outstanding issues </w:t>
      </w:r>
      <w:r w:rsidR="00B0665F" w:rsidRPr="009F78B1">
        <w:rPr>
          <w:sz w:val="28"/>
          <w:szCs w:val="28"/>
        </w:rPr>
        <w:t>;</w:t>
      </w:r>
    </w:p>
    <w:p w14:paraId="5FA9B8E3" w14:textId="77777777" w:rsidR="00B0665F" w:rsidRPr="00044791" w:rsidRDefault="009F78B1" w:rsidP="004805C1">
      <w:pPr>
        <w:suppressAutoHyphens w:val="0"/>
        <w:spacing w:before="60" w:after="60"/>
        <w:ind w:left="0" w:right="0" w:firstLine="720"/>
        <w:rPr>
          <w:sz w:val="28"/>
          <w:szCs w:val="28"/>
        </w:rPr>
      </w:pPr>
      <w:r>
        <w:rPr>
          <w:sz w:val="28"/>
          <w:szCs w:val="28"/>
        </w:rPr>
        <w:lastRenderedPageBreak/>
        <w:t>6. Collaborate with the Board of Directors and the Executive Board to improve corporate governance.</w:t>
      </w:r>
    </w:p>
    <w:p w14:paraId="0D26CF42" w14:textId="00BE093B" w:rsidR="00733E76" w:rsidRPr="009A368C" w:rsidRDefault="00733E76" w:rsidP="004805C1">
      <w:pPr>
        <w:widowControl w:val="0"/>
        <w:spacing w:before="60" w:after="60"/>
        <w:ind w:left="0" w:right="0" w:firstLine="720"/>
        <w:rPr>
          <w:spacing w:val="-4"/>
          <w:sz w:val="28"/>
          <w:szCs w:val="28"/>
          <w:lang w:val="nb-NO"/>
        </w:rPr>
      </w:pPr>
      <w:r w:rsidRPr="009A368C">
        <w:rPr>
          <w:spacing w:val="-4"/>
          <w:sz w:val="28"/>
          <w:szCs w:val="28"/>
          <w:lang w:val="nb-NO"/>
        </w:rPr>
        <w:t>The above is a report on the results of the Supervisory Board's inspection and supervision activities in 2025; supervision of the management and operation of the Board of Directors and the Company Director; evaluation of the Company's production and business results; appraisal of the Company's financial statements for 2025 and the Supervisory Board's operational direction for 2026.</w:t>
      </w:r>
      <w:r w:rsidR="008846E4">
        <w:rPr>
          <w:spacing w:val="-4"/>
          <w:sz w:val="28"/>
          <w:szCs w:val="28"/>
          <w:lang w:val="nb-NO"/>
        </w:rPr>
        <w:t>/.</w:t>
      </w:r>
    </w:p>
    <w:p w14:paraId="24E9D4F2" w14:textId="77777777" w:rsidR="00E22ECD" w:rsidRPr="006E56AC" w:rsidRDefault="00E22ECD" w:rsidP="002060F0">
      <w:pPr>
        <w:widowControl w:val="0"/>
        <w:spacing w:before="0"/>
        <w:ind w:left="0" w:firstLine="0"/>
        <w:rPr>
          <w:spacing w:val="-10"/>
          <w:sz w:val="16"/>
          <w:szCs w:val="27"/>
        </w:rPr>
      </w:pPr>
    </w:p>
    <w:tbl>
      <w:tblPr>
        <w:tblW w:w="0" w:type="auto"/>
        <w:tblLook w:val="04A0" w:firstRow="1" w:lastRow="0" w:firstColumn="1" w:lastColumn="0" w:noHBand="0" w:noVBand="1"/>
      </w:tblPr>
      <w:tblGrid>
        <w:gridCol w:w="4814"/>
        <w:gridCol w:w="4482"/>
      </w:tblGrid>
      <w:tr w:rsidR="00EE44AF" w:rsidRPr="00555A64" w14:paraId="45755819" w14:textId="77777777" w:rsidTr="00DE734F">
        <w:trPr>
          <w:trHeight w:val="2071"/>
        </w:trPr>
        <w:tc>
          <w:tcPr>
            <w:tcW w:w="4878" w:type="dxa"/>
          </w:tcPr>
          <w:p w14:paraId="399B03B5" w14:textId="77777777" w:rsidR="00FD1953" w:rsidRPr="003E76FD" w:rsidRDefault="00FD1953" w:rsidP="00FD1953">
            <w:pPr>
              <w:ind w:left="0" w:firstLine="0"/>
              <w:jc w:val="left"/>
              <w:rPr>
                <w:b/>
                <w:i/>
                <w:position w:val="-2"/>
                <w:sz w:val="24"/>
                <w:szCs w:val="24"/>
              </w:rPr>
            </w:pPr>
            <w:r w:rsidRPr="003E76FD">
              <w:rPr>
                <w:b/>
                <w:i/>
                <w:position w:val="-2"/>
                <w:sz w:val="24"/>
                <w:szCs w:val="24"/>
              </w:rPr>
              <w:t>Recipient:</w:t>
            </w:r>
          </w:p>
          <w:p w14:paraId="0AEA0EA6" w14:textId="77777777" w:rsidR="00893402" w:rsidRPr="00654B31" w:rsidRDefault="00893402" w:rsidP="00893402">
            <w:pPr>
              <w:keepNext/>
              <w:widowControl w:val="0"/>
              <w:tabs>
                <w:tab w:val="num" w:pos="561"/>
              </w:tabs>
              <w:ind w:left="0" w:firstLine="0"/>
              <w:rPr>
                <w:sz w:val="24"/>
                <w:szCs w:val="24"/>
                <w:lang w:val="nb-NO"/>
              </w:rPr>
            </w:pPr>
            <w:r w:rsidRPr="00654B31">
              <w:rPr>
                <w:sz w:val="24"/>
                <w:szCs w:val="24"/>
                <w:lang w:val="nb-NO"/>
              </w:rPr>
              <w:t>- As addressed to;</w:t>
            </w:r>
          </w:p>
          <w:p w14:paraId="5040AC41" w14:textId="77777777" w:rsidR="00893402" w:rsidRPr="00654B31" w:rsidRDefault="00893402" w:rsidP="00893402">
            <w:pPr>
              <w:keepNext/>
              <w:widowControl w:val="0"/>
              <w:tabs>
                <w:tab w:val="num" w:pos="561"/>
              </w:tabs>
              <w:ind w:left="0" w:firstLine="0"/>
              <w:rPr>
                <w:sz w:val="24"/>
                <w:szCs w:val="24"/>
                <w:lang w:val="nb-NO"/>
              </w:rPr>
            </w:pPr>
            <w:r w:rsidRPr="00654B31">
              <w:rPr>
                <w:sz w:val="24"/>
                <w:szCs w:val="24"/>
                <w:lang w:val="nb-NO"/>
              </w:rPr>
              <w:t>- Members of the Board of Directors and the Supervisory Board;</w:t>
            </w:r>
          </w:p>
          <w:p w14:paraId="5C1D0B0F" w14:textId="03473462" w:rsidR="00EE44AF" w:rsidRPr="00BA78D2" w:rsidRDefault="00893402" w:rsidP="00893402">
            <w:pPr>
              <w:ind w:left="0" w:firstLine="0"/>
              <w:rPr>
                <w:b/>
                <w:i/>
                <w:color w:val="FFFFFF"/>
              </w:rPr>
            </w:pPr>
            <w:r>
              <w:rPr>
                <w:sz w:val="24"/>
                <w:szCs w:val="24"/>
              </w:rPr>
              <w:t>-</w:t>
            </w:r>
            <w:r w:rsidR="00F3155B">
              <w:rPr>
                <w:sz w:val="24"/>
                <w:szCs w:val="24"/>
              </w:rPr>
              <w:t xml:space="preserve"> Saved</w:t>
            </w:r>
            <w:r>
              <w:rPr>
                <w:sz w:val="24"/>
                <w:szCs w:val="24"/>
              </w:rPr>
              <w:t xml:space="preserve">: Office of the Secretary, Board of Directors. </w:t>
            </w:r>
            <w:r w:rsidR="00EE44AF" w:rsidRPr="00BA78D2">
              <w:rPr>
                <w:b/>
                <w:i/>
                <w:color w:val="FFFFFF"/>
              </w:rPr>
              <w:t>Recipient:</w:t>
            </w:r>
          </w:p>
          <w:p w14:paraId="613E294C" w14:textId="77777777" w:rsidR="00EE44AF" w:rsidRPr="00BA78D2" w:rsidRDefault="00EE44AF" w:rsidP="00DE734F">
            <w:pPr>
              <w:rPr>
                <w:color w:val="FFFFFF"/>
                <w:sz w:val="22"/>
              </w:rPr>
            </w:pPr>
            <w:r w:rsidRPr="00BA78D2">
              <w:rPr>
                <w:color w:val="FFFFFF"/>
                <w:sz w:val="22"/>
              </w:rPr>
              <w:t xml:space="preserve">- As addressed to </w:t>
            </w:r>
            <w:r w:rsidRPr="00BA78D2">
              <w:rPr>
                <w:color w:val="FFFFFF"/>
                <w:sz w:val="22"/>
                <w:szCs w:val="26"/>
              </w:rPr>
              <w:t>;</w:t>
            </w:r>
          </w:p>
          <w:p w14:paraId="28C32333" w14:textId="77777777" w:rsidR="00EE44AF" w:rsidRPr="00555A64" w:rsidRDefault="00EE44AF" w:rsidP="00DE734F">
            <w:r w:rsidRPr="00BA78D2">
              <w:rPr>
                <w:color w:val="FFFFFF"/>
                <w:sz w:val="22"/>
                <w:szCs w:val="26"/>
              </w:rPr>
              <w:t>- Saved: VT, Secretary of the General Department. (T.02)</w:t>
            </w:r>
          </w:p>
        </w:tc>
        <w:tc>
          <w:tcPr>
            <w:tcW w:w="4534" w:type="dxa"/>
          </w:tcPr>
          <w:p w14:paraId="7EAAE1DF" w14:textId="6396E32D" w:rsidR="00EE44AF" w:rsidRPr="00BC203B" w:rsidRDefault="00BC203B" w:rsidP="00354073">
            <w:pPr>
              <w:ind w:left="0" w:firstLine="0"/>
              <w:jc w:val="center"/>
              <w:rPr>
                <w:b/>
                <w:bCs/>
                <w:sz w:val="28"/>
                <w:szCs w:val="28"/>
              </w:rPr>
            </w:pPr>
            <w:r w:rsidRPr="0082739A">
              <w:rPr>
                <w:b/>
                <w:bCs/>
                <w:sz w:val="28"/>
                <w:szCs w:val="28"/>
              </w:rPr>
              <w:t>O/B. BOARD OF SUPERVISORS</w:t>
            </w:r>
            <w:r w:rsidRPr="00BC203B">
              <w:rPr>
                <w:b/>
                <w:bCs/>
                <w:sz w:val="28"/>
                <w:szCs w:val="28"/>
              </w:rPr>
              <w:br/>
              <w:t>HEAD OF THE SUPERVISORY BOARD</w:t>
            </w:r>
          </w:p>
          <w:p w14:paraId="7CA81D45" w14:textId="77777777" w:rsidR="00EE44AF" w:rsidRDefault="00EE44AF" w:rsidP="00DE734F">
            <w:pPr>
              <w:jc w:val="center"/>
              <w:rPr>
                <w:b/>
                <w:bCs/>
              </w:rPr>
            </w:pPr>
          </w:p>
          <w:p w14:paraId="5877EA9C" w14:textId="77777777" w:rsidR="00EE44AF" w:rsidRDefault="00EE44AF" w:rsidP="00DE734F">
            <w:pPr>
              <w:jc w:val="center"/>
              <w:rPr>
                <w:b/>
                <w:bCs/>
              </w:rPr>
            </w:pPr>
          </w:p>
          <w:p w14:paraId="0B7036F8" w14:textId="77777777" w:rsidR="00EE44AF" w:rsidRDefault="00EE44AF" w:rsidP="00DE734F">
            <w:pPr>
              <w:jc w:val="center"/>
            </w:pPr>
          </w:p>
          <w:p w14:paraId="6AF988D4" w14:textId="77777777" w:rsidR="00852A71" w:rsidRDefault="00852A71" w:rsidP="00DE734F">
            <w:pPr>
              <w:jc w:val="center"/>
            </w:pPr>
          </w:p>
          <w:p w14:paraId="02032AD3" w14:textId="77777777" w:rsidR="00DF546D" w:rsidRDefault="00DF546D" w:rsidP="00354073">
            <w:pPr>
              <w:ind w:left="0" w:firstLine="0"/>
            </w:pPr>
          </w:p>
          <w:p w14:paraId="4E8E933A" w14:textId="77777777" w:rsidR="00DF546D" w:rsidRDefault="00DF546D" w:rsidP="0015397F">
            <w:pPr>
              <w:ind w:left="0" w:firstLine="0"/>
            </w:pPr>
          </w:p>
          <w:p w14:paraId="4EB30937" w14:textId="43668D2C" w:rsidR="00EE44AF" w:rsidRPr="00563FF1" w:rsidRDefault="00EE44AF" w:rsidP="00354073">
            <w:pPr>
              <w:ind w:left="0" w:firstLine="0"/>
              <w:jc w:val="center"/>
              <w:rPr>
                <w:rFonts w:ascii="Times New Roman Bold" w:hAnsi="Times New Roman Bold"/>
                <w:spacing w:val="-4"/>
              </w:rPr>
            </w:pPr>
            <w:r w:rsidRPr="00563FF1">
              <w:rPr>
                <w:rFonts w:ascii="Times New Roman Bold" w:hAnsi="Times New Roman Bold"/>
                <w:b/>
                <w:spacing w:val="-4"/>
                <w:sz w:val="28"/>
              </w:rPr>
              <w:t>Nguyen Thi Luong Anh</w:t>
            </w:r>
          </w:p>
        </w:tc>
      </w:tr>
    </w:tbl>
    <w:p w14:paraId="41C19E1C" w14:textId="77777777" w:rsidR="00EE44AF" w:rsidRDefault="00EE44AF" w:rsidP="00FF267C">
      <w:pPr>
        <w:spacing w:before="120"/>
        <w:ind w:left="0" w:firstLine="720"/>
        <w:rPr>
          <w:sz w:val="26"/>
          <w:szCs w:val="26"/>
          <w:lang w:val="nl-NL"/>
        </w:rPr>
      </w:pPr>
    </w:p>
    <w:p w14:paraId="3BDB68A5" w14:textId="77777777" w:rsidR="00EE44AF" w:rsidRDefault="00EE44AF" w:rsidP="00D100B8">
      <w:pPr>
        <w:rPr>
          <w:lang w:val="nl-NL"/>
        </w:rPr>
      </w:pPr>
    </w:p>
    <w:sectPr w:rsidR="00EE44AF" w:rsidSect="000A2DC4">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964" w:right="1021" w:bottom="964" w:left="1588" w:header="431" w:footer="4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420D5" w14:textId="77777777" w:rsidR="0002771B" w:rsidRDefault="0002771B">
      <w:pPr>
        <w:spacing w:before="0"/>
      </w:pPr>
      <w:r>
        <w:separator/>
      </w:r>
    </w:p>
  </w:endnote>
  <w:endnote w:type="continuationSeparator" w:id="0">
    <w:p w14:paraId="515A3804" w14:textId="77777777" w:rsidR="0002771B" w:rsidRDefault="0002771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87ED" w14:textId="77777777" w:rsidR="00F943C8" w:rsidRDefault="00F943C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7EBE7" w14:textId="77777777" w:rsidR="007B1084" w:rsidRDefault="007B1084">
    <w:pPr>
      <w:spacing w:line="200"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E5D22" w14:textId="77777777" w:rsidR="00F943C8" w:rsidRDefault="00F943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00912" w14:textId="77777777" w:rsidR="0002771B" w:rsidRDefault="0002771B">
      <w:pPr>
        <w:spacing w:before="0"/>
      </w:pPr>
      <w:r>
        <w:separator/>
      </w:r>
    </w:p>
  </w:footnote>
  <w:footnote w:type="continuationSeparator" w:id="0">
    <w:p w14:paraId="0E689582" w14:textId="77777777" w:rsidR="0002771B" w:rsidRDefault="0002771B">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3714C" w14:textId="77777777" w:rsidR="00F943C8" w:rsidRDefault="00F943C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785303"/>
      <w:docPartObj>
        <w:docPartGallery w:val="Page Numbers (Top of Page)"/>
        <w:docPartUnique/>
      </w:docPartObj>
    </w:sdtPr>
    <w:sdtEndPr>
      <w:rPr>
        <w:noProof/>
        <w:sz w:val="24"/>
        <w:szCs w:val="24"/>
      </w:rPr>
    </w:sdtEndPr>
    <w:sdtContent>
      <w:p w14:paraId="1DB74696" w14:textId="765D05D1" w:rsidR="007B1084" w:rsidRPr="00EB456B" w:rsidRDefault="007B1084" w:rsidP="002F5D71">
        <w:pPr>
          <w:pStyle w:val="Header"/>
          <w:jc w:val="center"/>
          <w:rPr>
            <w:sz w:val="24"/>
            <w:szCs w:val="24"/>
          </w:rPr>
        </w:pPr>
        <w:r w:rsidRPr="00EB456B">
          <w:rPr>
            <w:sz w:val="24"/>
            <w:szCs w:val="24"/>
          </w:rPr>
          <w:fldChar w:fldCharType="begin"/>
        </w:r>
        <w:r w:rsidRPr="00EB456B">
          <w:rPr>
            <w:sz w:val="24"/>
            <w:szCs w:val="24"/>
          </w:rPr>
          <w:instrText xml:space="preserve"> PAGE   \* MERGEFORMAT </w:instrText>
        </w:r>
        <w:r w:rsidRPr="00EB456B">
          <w:rPr>
            <w:sz w:val="24"/>
            <w:szCs w:val="24"/>
          </w:rPr>
          <w:fldChar w:fldCharType="separate"/>
        </w:r>
        <w:r w:rsidR="004C6AE7">
          <w:rPr>
            <w:noProof/>
            <w:sz w:val="24"/>
            <w:szCs w:val="24"/>
          </w:rPr>
          <w:t>10</w:t>
        </w:r>
        <w:r w:rsidRPr="00EB456B">
          <w:rPr>
            <w:noProof/>
            <w:sz w:val="24"/>
            <w:szCs w:val="24"/>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98A" w14:textId="77777777" w:rsidR="00F943C8" w:rsidRDefault="00F943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lowerLetter"/>
      <w:lvlText w:val="%1."/>
      <w:lvlJc w:val="left"/>
      <w:pPr>
        <w:tabs>
          <w:tab w:val="num" w:pos="360"/>
        </w:tabs>
        <w:ind w:left="360" w:hanging="360"/>
      </w:pPr>
    </w:lvl>
  </w:abstractNum>
  <w:abstractNum w:abstractNumId="1" w15:restartNumberingAfterBreak="0">
    <w:nsid w:val="016D6717"/>
    <w:multiLevelType w:val="hybridMultilevel"/>
    <w:tmpl w:val="33989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4472D"/>
    <w:multiLevelType w:val="multilevel"/>
    <w:tmpl w:val="545A6916"/>
    <w:lvl w:ilvl="0">
      <w:start w:val="1"/>
      <w:numFmt w:val="decimal"/>
      <w:lvlText w:val="%1."/>
      <w:lvlJc w:val="left"/>
      <w:pPr>
        <w:ind w:left="360" w:hanging="360"/>
      </w:pPr>
      <w:rPr>
        <w:rFonts w:hint="default"/>
      </w:rPr>
    </w:lvl>
    <w:lvl w:ilvl="1">
      <w:start w:val="2"/>
      <w:numFmt w:val="decimal"/>
      <w:isLgl/>
      <w:lvlText w:val="%1.%2."/>
      <w:lvlJc w:val="left"/>
      <w:pPr>
        <w:ind w:left="780" w:hanging="420"/>
      </w:pPr>
      <w:rPr>
        <w:rFonts w:hint="default"/>
        <w:b/>
        <w:sz w:val="26"/>
      </w:rPr>
    </w:lvl>
    <w:lvl w:ilvl="2">
      <w:start w:val="1"/>
      <w:numFmt w:val="decimal"/>
      <w:isLgl/>
      <w:lvlText w:val="%1.%2.%3."/>
      <w:lvlJc w:val="left"/>
      <w:pPr>
        <w:ind w:left="1080" w:hanging="720"/>
      </w:pPr>
      <w:rPr>
        <w:rFonts w:hint="default"/>
        <w:b/>
        <w:sz w:val="26"/>
      </w:rPr>
    </w:lvl>
    <w:lvl w:ilvl="3">
      <w:start w:val="1"/>
      <w:numFmt w:val="decimal"/>
      <w:isLgl/>
      <w:lvlText w:val="%1.%2.%3.%4."/>
      <w:lvlJc w:val="left"/>
      <w:pPr>
        <w:ind w:left="1080" w:hanging="720"/>
      </w:pPr>
      <w:rPr>
        <w:rFonts w:hint="default"/>
        <w:b/>
        <w:sz w:val="26"/>
      </w:rPr>
    </w:lvl>
    <w:lvl w:ilvl="4">
      <w:start w:val="1"/>
      <w:numFmt w:val="decimal"/>
      <w:isLgl/>
      <w:lvlText w:val="%1.%2.%3.%4.%5."/>
      <w:lvlJc w:val="left"/>
      <w:pPr>
        <w:ind w:left="1440" w:hanging="1080"/>
      </w:pPr>
      <w:rPr>
        <w:rFonts w:hint="default"/>
        <w:b/>
        <w:sz w:val="26"/>
      </w:rPr>
    </w:lvl>
    <w:lvl w:ilvl="5">
      <w:start w:val="1"/>
      <w:numFmt w:val="decimal"/>
      <w:isLgl/>
      <w:lvlText w:val="%1.%2.%3.%4.%5.%6."/>
      <w:lvlJc w:val="left"/>
      <w:pPr>
        <w:ind w:left="1440" w:hanging="1080"/>
      </w:pPr>
      <w:rPr>
        <w:rFonts w:hint="default"/>
        <w:b/>
        <w:sz w:val="26"/>
      </w:rPr>
    </w:lvl>
    <w:lvl w:ilvl="6">
      <w:start w:val="1"/>
      <w:numFmt w:val="decimal"/>
      <w:isLgl/>
      <w:lvlText w:val="%1.%2.%3.%4.%5.%6.%7."/>
      <w:lvlJc w:val="left"/>
      <w:pPr>
        <w:ind w:left="1800" w:hanging="1440"/>
      </w:pPr>
      <w:rPr>
        <w:rFonts w:hint="default"/>
        <w:b/>
        <w:sz w:val="26"/>
      </w:rPr>
    </w:lvl>
    <w:lvl w:ilvl="7">
      <w:start w:val="1"/>
      <w:numFmt w:val="decimal"/>
      <w:isLgl/>
      <w:lvlText w:val="%1.%2.%3.%4.%5.%6.%7.%8."/>
      <w:lvlJc w:val="left"/>
      <w:pPr>
        <w:ind w:left="1800" w:hanging="1440"/>
      </w:pPr>
      <w:rPr>
        <w:rFonts w:hint="default"/>
        <w:b/>
        <w:sz w:val="26"/>
      </w:rPr>
    </w:lvl>
    <w:lvl w:ilvl="8">
      <w:start w:val="1"/>
      <w:numFmt w:val="decimal"/>
      <w:isLgl/>
      <w:lvlText w:val="%1.%2.%3.%4.%5.%6.%7.%8.%9."/>
      <w:lvlJc w:val="left"/>
      <w:pPr>
        <w:ind w:left="2160" w:hanging="1800"/>
      </w:pPr>
      <w:rPr>
        <w:rFonts w:hint="default"/>
        <w:b/>
        <w:sz w:val="26"/>
      </w:rPr>
    </w:lvl>
  </w:abstractNum>
  <w:abstractNum w:abstractNumId="3" w15:restartNumberingAfterBreak="0">
    <w:nsid w:val="04FB378A"/>
    <w:multiLevelType w:val="hybridMultilevel"/>
    <w:tmpl w:val="E4D0AA3C"/>
    <w:lvl w:ilvl="0" w:tplc="9FCCDC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43F1D"/>
    <w:multiLevelType w:val="multilevel"/>
    <w:tmpl w:val="545A691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sz w:val="26"/>
      </w:rPr>
    </w:lvl>
    <w:lvl w:ilvl="2">
      <w:start w:val="1"/>
      <w:numFmt w:val="decimal"/>
      <w:isLgl/>
      <w:lvlText w:val="%1.%2.%3."/>
      <w:lvlJc w:val="left"/>
      <w:pPr>
        <w:ind w:left="1080" w:hanging="720"/>
      </w:pPr>
      <w:rPr>
        <w:rFonts w:hint="default"/>
        <w:b/>
        <w:sz w:val="26"/>
      </w:rPr>
    </w:lvl>
    <w:lvl w:ilvl="3">
      <w:start w:val="1"/>
      <w:numFmt w:val="decimal"/>
      <w:isLgl/>
      <w:lvlText w:val="%1.%2.%3.%4."/>
      <w:lvlJc w:val="left"/>
      <w:pPr>
        <w:ind w:left="1080" w:hanging="720"/>
      </w:pPr>
      <w:rPr>
        <w:rFonts w:hint="default"/>
        <w:b/>
        <w:sz w:val="26"/>
      </w:rPr>
    </w:lvl>
    <w:lvl w:ilvl="4">
      <w:start w:val="1"/>
      <w:numFmt w:val="decimal"/>
      <w:isLgl/>
      <w:lvlText w:val="%1.%2.%3.%4.%5."/>
      <w:lvlJc w:val="left"/>
      <w:pPr>
        <w:ind w:left="1440" w:hanging="1080"/>
      </w:pPr>
      <w:rPr>
        <w:rFonts w:hint="default"/>
        <w:b/>
        <w:sz w:val="26"/>
      </w:rPr>
    </w:lvl>
    <w:lvl w:ilvl="5">
      <w:start w:val="1"/>
      <w:numFmt w:val="decimal"/>
      <w:isLgl/>
      <w:lvlText w:val="%1.%2.%3.%4.%5.%6."/>
      <w:lvlJc w:val="left"/>
      <w:pPr>
        <w:ind w:left="1440" w:hanging="1080"/>
      </w:pPr>
      <w:rPr>
        <w:rFonts w:hint="default"/>
        <w:b/>
        <w:sz w:val="26"/>
      </w:rPr>
    </w:lvl>
    <w:lvl w:ilvl="6">
      <w:start w:val="1"/>
      <w:numFmt w:val="decimal"/>
      <w:isLgl/>
      <w:lvlText w:val="%1.%2.%3.%4.%5.%6.%7."/>
      <w:lvlJc w:val="left"/>
      <w:pPr>
        <w:ind w:left="1800" w:hanging="1440"/>
      </w:pPr>
      <w:rPr>
        <w:rFonts w:hint="default"/>
        <w:b/>
        <w:sz w:val="26"/>
      </w:rPr>
    </w:lvl>
    <w:lvl w:ilvl="7">
      <w:start w:val="1"/>
      <w:numFmt w:val="decimal"/>
      <w:isLgl/>
      <w:lvlText w:val="%1.%2.%3.%4.%5.%6.%7.%8."/>
      <w:lvlJc w:val="left"/>
      <w:pPr>
        <w:ind w:left="1800" w:hanging="1440"/>
      </w:pPr>
      <w:rPr>
        <w:rFonts w:hint="default"/>
        <w:b/>
        <w:sz w:val="26"/>
      </w:rPr>
    </w:lvl>
    <w:lvl w:ilvl="8">
      <w:start w:val="1"/>
      <w:numFmt w:val="decimal"/>
      <w:isLgl/>
      <w:lvlText w:val="%1.%2.%3.%4.%5.%6.%7.%8.%9."/>
      <w:lvlJc w:val="left"/>
      <w:pPr>
        <w:ind w:left="2160" w:hanging="1800"/>
      </w:pPr>
      <w:rPr>
        <w:rFonts w:hint="default"/>
        <w:b/>
        <w:sz w:val="26"/>
      </w:rPr>
    </w:lvl>
  </w:abstractNum>
  <w:abstractNum w:abstractNumId="5" w15:restartNumberingAfterBreak="0">
    <w:nsid w:val="08763C2D"/>
    <w:multiLevelType w:val="hybridMultilevel"/>
    <w:tmpl w:val="058E6752"/>
    <w:lvl w:ilvl="0" w:tplc="873A57DC">
      <w:start w:val="2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2F1D07"/>
    <w:multiLevelType w:val="hybridMultilevel"/>
    <w:tmpl w:val="E9223F90"/>
    <w:lvl w:ilvl="0" w:tplc="6B28642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A80BC1"/>
    <w:multiLevelType w:val="multilevel"/>
    <w:tmpl w:val="5C800120"/>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EF7629"/>
    <w:multiLevelType w:val="hybridMultilevel"/>
    <w:tmpl w:val="E92CD792"/>
    <w:lvl w:ilvl="0" w:tplc="4B3EF6A0">
      <w:start w:val="38"/>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28B71C06"/>
    <w:multiLevelType w:val="multilevel"/>
    <w:tmpl w:val="7FE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01C83"/>
    <w:multiLevelType w:val="hybridMultilevel"/>
    <w:tmpl w:val="933CDFDA"/>
    <w:lvl w:ilvl="0" w:tplc="28D02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1612B9"/>
    <w:multiLevelType w:val="hybridMultilevel"/>
    <w:tmpl w:val="F538ECB6"/>
    <w:lvl w:ilvl="0" w:tplc="54406B96">
      <w:start w:val="294"/>
      <w:numFmt w:val="bullet"/>
      <w:lvlText w:val="-"/>
      <w:lvlJc w:val="left"/>
      <w:pPr>
        <w:ind w:left="492" w:hanging="360"/>
      </w:pPr>
      <w:rPr>
        <w:rFonts w:ascii="Times New Roman" w:eastAsia="Times New Roma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2FCD08E0"/>
    <w:multiLevelType w:val="hybridMultilevel"/>
    <w:tmpl w:val="DE0E41D8"/>
    <w:lvl w:ilvl="0" w:tplc="4C9C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F115B5"/>
    <w:multiLevelType w:val="hybridMultilevel"/>
    <w:tmpl w:val="F1447EBA"/>
    <w:lvl w:ilvl="0" w:tplc="535C47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53608B7"/>
    <w:multiLevelType w:val="hybridMultilevel"/>
    <w:tmpl w:val="321CD6CC"/>
    <w:lvl w:ilvl="0" w:tplc="A38CCC90">
      <w:start w:val="11"/>
      <w:numFmt w:val="bullet"/>
      <w:lvlText w:val=""/>
      <w:lvlJc w:val="left"/>
      <w:pPr>
        <w:ind w:left="1080" w:hanging="360"/>
      </w:pPr>
      <w:rPr>
        <w:rFonts w:ascii="Symbol" w:eastAsia="Times New Roman" w:hAnsi="Symbol"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4A589C"/>
    <w:multiLevelType w:val="hybridMultilevel"/>
    <w:tmpl w:val="66CE79A8"/>
    <w:lvl w:ilvl="0" w:tplc="A0CC316C">
      <w:start w:val="32"/>
      <w:numFmt w:val="bullet"/>
      <w:lvlText w:val="-"/>
      <w:lvlJc w:val="left"/>
      <w:pPr>
        <w:ind w:left="705" w:hanging="360"/>
      </w:pPr>
      <w:rPr>
        <w:rFonts w:ascii="Times New Roman" w:eastAsia="Times New Roma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6" w15:restartNumberingAfterBreak="0">
    <w:nsid w:val="3EF914FC"/>
    <w:multiLevelType w:val="hybridMultilevel"/>
    <w:tmpl w:val="A6DE130A"/>
    <w:lvl w:ilvl="0" w:tplc="1FB25580">
      <w:start w:val="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339265F"/>
    <w:multiLevelType w:val="hybridMultilevel"/>
    <w:tmpl w:val="0B60BAD8"/>
    <w:lvl w:ilvl="0" w:tplc="B9F43AEE">
      <w:start w:val="38"/>
      <w:numFmt w:val="bullet"/>
      <w:lvlText w:val="-"/>
      <w:lvlJc w:val="left"/>
      <w:pPr>
        <w:ind w:left="4800" w:hanging="360"/>
      </w:pPr>
      <w:rPr>
        <w:rFonts w:ascii="Times New Roman" w:eastAsia="Times New Roman" w:hAnsi="Times New Roman"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18" w15:restartNumberingAfterBreak="0">
    <w:nsid w:val="46851B0D"/>
    <w:multiLevelType w:val="hybridMultilevel"/>
    <w:tmpl w:val="BF9EAA9C"/>
    <w:lvl w:ilvl="0" w:tplc="90DCEE26">
      <w:start w:val="29"/>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B373103"/>
    <w:multiLevelType w:val="multilevel"/>
    <w:tmpl w:val="E8EC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8D712D"/>
    <w:multiLevelType w:val="multilevel"/>
    <w:tmpl w:val="27A4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EB75D6"/>
    <w:multiLevelType w:val="hybridMultilevel"/>
    <w:tmpl w:val="4B72D194"/>
    <w:lvl w:ilvl="0" w:tplc="94ECBBD4">
      <w:start w:val="1"/>
      <w:numFmt w:val="upp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1E0D3F"/>
    <w:multiLevelType w:val="multilevel"/>
    <w:tmpl w:val="AD2297CE"/>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80E5561"/>
    <w:multiLevelType w:val="hybridMultilevel"/>
    <w:tmpl w:val="2FAE77A2"/>
    <w:lvl w:ilvl="0" w:tplc="33BAC886">
      <w:start w:val="38"/>
      <w:numFmt w:val="bullet"/>
      <w:lvlText w:val="-"/>
      <w:lvlJc w:val="left"/>
      <w:pPr>
        <w:ind w:left="4679" w:hanging="360"/>
      </w:pPr>
      <w:rPr>
        <w:rFonts w:ascii="Times New Roman" w:eastAsia="Times New Roman" w:hAnsi="Times New Roman" w:cs="Times New Roman" w:hint="default"/>
      </w:rPr>
    </w:lvl>
    <w:lvl w:ilvl="1" w:tplc="04090003" w:tentative="1">
      <w:start w:val="1"/>
      <w:numFmt w:val="bullet"/>
      <w:lvlText w:val="o"/>
      <w:lvlJc w:val="left"/>
      <w:pPr>
        <w:ind w:left="5399" w:hanging="360"/>
      </w:pPr>
      <w:rPr>
        <w:rFonts w:ascii="Courier New" w:hAnsi="Courier New" w:cs="Courier New" w:hint="default"/>
      </w:rPr>
    </w:lvl>
    <w:lvl w:ilvl="2" w:tplc="04090005" w:tentative="1">
      <w:start w:val="1"/>
      <w:numFmt w:val="bullet"/>
      <w:lvlText w:val=""/>
      <w:lvlJc w:val="left"/>
      <w:pPr>
        <w:ind w:left="6119" w:hanging="360"/>
      </w:pPr>
      <w:rPr>
        <w:rFonts w:ascii="Wingdings" w:hAnsi="Wingdings" w:hint="default"/>
      </w:rPr>
    </w:lvl>
    <w:lvl w:ilvl="3" w:tplc="04090001" w:tentative="1">
      <w:start w:val="1"/>
      <w:numFmt w:val="bullet"/>
      <w:lvlText w:val=""/>
      <w:lvlJc w:val="left"/>
      <w:pPr>
        <w:ind w:left="6839" w:hanging="360"/>
      </w:pPr>
      <w:rPr>
        <w:rFonts w:ascii="Symbol" w:hAnsi="Symbol" w:hint="default"/>
      </w:rPr>
    </w:lvl>
    <w:lvl w:ilvl="4" w:tplc="04090003" w:tentative="1">
      <w:start w:val="1"/>
      <w:numFmt w:val="bullet"/>
      <w:lvlText w:val="o"/>
      <w:lvlJc w:val="left"/>
      <w:pPr>
        <w:ind w:left="7559" w:hanging="360"/>
      </w:pPr>
      <w:rPr>
        <w:rFonts w:ascii="Courier New" w:hAnsi="Courier New" w:cs="Courier New" w:hint="default"/>
      </w:rPr>
    </w:lvl>
    <w:lvl w:ilvl="5" w:tplc="04090005" w:tentative="1">
      <w:start w:val="1"/>
      <w:numFmt w:val="bullet"/>
      <w:lvlText w:val=""/>
      <w:lvlJc w:val="left"/>
      <w:pPr>
        <w:ind w:left="8279" w:hanging="360"/>
      </w:pPr>
      <w:rPr>
        <w:rFonts w:ascii="Wingdings" w:hAnsi="Wingdings" w:hint="default"/>
      </w:rPr>
    </w:lvl>
    <w:lvl w:ilvl="6" w:tplc="04090001" w:tentative="1">
      <w:start w:val="1"/>
      <w:numFmt w:val="bullet"/>
      <w:lvlText w:val=""/>
      <w:lvlJc w:val="left"/>
      <w:pPr>
        <w:ind w:left="8999" w:hanging="360"/>
      </w:pPr>
      <w:rPr>
        <w:rFonts w:ascii="Symbol" w:hAnsi="Symbol" w:hint="default"/>
      </w:rPr>
    </w:lvl>
    <w:lvl w:ilvl="7" w:tplc="04090003" w:tentative="1">
      <w:start w:val="1"/>
      <w:numFmt w:val="bullet"/>
      <w:lvlText w:val="o"/>
      <w:lvlJc w:val="left"/>
      <w:pPr>
        <w:ind w:left="9719" w:hanging="360"/>
      </w:pPr>
      <w:rPr>
        <w:rFonts w:ascii="Courier New" w:hAnsi="Courier New" w:cs="Courier New" w:hint="default"/>
      </w:rPr>
    </w:lvl>
    <w:lvl w:ilvl="8" w:tplc="04090005" w:tentative="1">
      <w:start w:val="1"/>
      <w:numFmt w:val="bullet"/>
      <w:lvlText w:val=""/>
      <w:lvlJc w:val="left"/>
      <w:pPr>
        <w:ind w:left="10439" w:hanging="360"/>
      </w:pPr>
      <w:rPr>
        <w:rFonts w:ascii="Wingdings" w:hAnsi="Wingdings" w:hint="default"/>
      </w:rPr>
    </w:lvl>
  </w:abstractNum>
  <w:abstractNum w:abstractNumId="24" w15:restartNumberingAfterBreak="0">
    <w:nsid w:val="5C5868BA"/>
    <w:multiLevelType w:val="multilevel"/>
    <w:tmpl w:val="C7D2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6B4358"/>
    <w:multiLevelType w:val="hybridMultilevel"/>
    <w:tmpl w:val="6B5C4AD2"/>
    <w:lvl w:ilvl="0" w:tplc="ED6E5CA6">
      <w:start w:val="1"/>
      <w:numFmt w:val="upperRoman"/>
      <w:lvlText w:val="%1."/>
      <w:lvlJc w:val="left"/>
      <w:pPr>
        <w:ind w:left="1440" w:hanging="720"/>
      </w:pPr>
      <w:rPr>
        <w:rFonts w:ascii="Times New Roman Bold" w:eastAsia="Times New Roman" w:hAnsi="Times New Roman Bold"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F87CFB"/>
    <w:multiLevelType w:val="hybridMultilevel"/>
    <w:tmpl w:val="56AEA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DC01FC"/>
    <w:multiLevelType w:val="multilevel"/>
    <w:tmpl w:val="BA80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A41BFC"/>
    <w:multiLevelType w:val="hybridMultilevel"/>
    <w:tmpl w:val="8CF03B3C"/>
    <w:lvl w:ilvl="0" w:tplc="0254A7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597880"/>
    <w:multiLevelType w:val="hybridMultilevel"/>
    <w:tmpl w:val="4E8E171C"/>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0" w15:restartNumberingAfterBreak="0">
    <w:nsid w:val="6B753CA8"/>
    <w:multiLevelType w:val="hybridMultilevel"/>
    <w:tmpl w:val="A0045CE8"/>
    <w:lvl w:ilvl="0" w:tplc="0AE2D7E8">
      <w:start w:val="1"/>
      <w:numFmt w:val="decimal"/>
      <w:lvlText w:val="%1."/>
      <w:lvlJc w:val="left"/>
      <w:pPr>
        <w:ind w:left="1080" w:hanging="360"/>
      </w:pPr>
      <w:rPr>
        <w:rFonts w:ascii="Times New Roman" w:hAnsi="Times New Roman" w:hint="default"/>
        <w:b/>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BA47A8"/>
    <w:multiLevelType w:val="hybridMultilevel"/>
    <w:tmpl w:val="89BC9572"/>
    <w:lvl w:ilvl="0" w:tplc="DCFC60CA">
      <w:start w:val="2"/>
      <w:numFmt w:val="bullet"/>
      <w:lvlText w:val="-"/>
      <w:lvlJc w:val="left"/>
      <w:pPr>
        <w:ind w:left="710" w:hanging="360"/>
      </w:pPr>
      <w:rPr>
        <w:rFonts w:ascii="Times New Roman" w:eastAsia="Times New Roman" w:hAnsi="Times New Roman" w:cs="Times New Roman"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32" w15:restartNumberingAfterBreak="0">
    <w:nsid w:val="6E8821DA"/>
    <w:multiLevelType w:val="multilevel"/>
    <w:tmpl w:val="CCD0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7658A7"/>
    <w:multiLevelType w:val="multilevel"/>
    <w:tmpl w:val="96FCCA64"/>
    <w:lvl w:ilvl="0">
      <w:start w:val="24"/>
      <w:numFmt w:val="decimal"/>
      <w:lvlText w:val="%1"/>
      <w:lvlJc w:val="left"/>
      <w:pPr>
        <w:ind w:left="1000" w:hanging="1000"/>
      </w:pPr>
      <w:rPr>
        <w:rFonts w:hint="default"/>
      </w:rPr>
    </w:lvl>
    <w:lvl w:ilvl="1">
      <w:start w:val="569"/>
      <w:numFmt w:val="decimal"/>
      <w:lvlText w:val="%1.%2"/>
      <w:lvlJc w:val="left"/>
      <w:pPr>
        <w:ind w:left="1495" w:hanging="1000"/>
      </w:pPr>
      <w:rPr>
        <w:rFonts w:hint="default"/>
      </w:rPr>
    </w:lvl>
    <w:lvl w:ilvl="2">
      <w:start w:val="52"/>
      <w:numFmt w:val="decimalZero"/>
      <w:lvlText w:val="%1.%2.%3"/>
      <w:lvlJc w:val="left"/>
      <w:pPr>
        <w:ind w:left="1990" w:hanging="1000"/>
      </w:pPr>
      <w:rPr>
        <w:rFonts w:hint="default"/>
      </w:rPr>
    </w:lvl>
    <w:lvl w:ilvl="3">
      <w:start w:val="1"/>
      <w:numFmt w:val="decimalZero"/>
      <w:lvlText w:val="%1.%2.%3.%4"/>
      <w:lvlJc w:val="left"/>
      <w:pPr>
        <w:ind w:left="2485" w:hanging="100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5760" w:hanging="1800"/>
      </w:pPr>
      <w:rPr>
        <w:rFonts w:hint="default"/>
      </w:rPr>
    </w:lvl>
  </w:abstractNum>
  <w:abstractNum w:abstractNumId="34" w15:restartNumberingAfterBreak="0">
    <w:nsid w:val="71D9636A"/>
    <w:multiLevelType w:val="hybridMultilevel"/>
    <w:tmpl w:val="56824476"/>
    <w:lvl w:ilvl="0" w:tplc="C1DE02E8">
      <w:start w:val="1"/>
      <w:numFmt w:val="upperRoman"/>
      <w:lvlText w:val="%1."/>
      <w:lvlJc w:val="left"/>
      <w:pPr>
        <w:ind w:left="1440" w:hanging="720"/>
      </w:pPr>
      <w:rPr>
        <w:rFonts w:ascii="Times New Roman Bold" w:eastAsia="Times New Roman" w:hAnsi="Times New Roman Bold"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AF3C93"/>
    <w:multiLevelType w:val="hybridMultilevel"/>
    <w:tmpl w:val="B9209B94"/>
    <w:lvl w:ilvl="0" w:tplc="D3F048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9"/>
  </w:num>
  <w:num w:numId="3">
    <w:abstractNumId w:val="2"/>
  </w:num>
  <w:num w:numId="4">
    <w:abstractNumId w:val="26"/>
  </w:num>
  <w:num w:numId="5">
    <w:abstractNumId w:val="4"/>
  </w:num>
  <w:num w:numId="6">
    <w:abstractNumId w:val="17"/>
  </w:num>
  <w:num w:numId="7">
    <w:abstractNumId w:val="8"/>
  </w:num>
  <w:num w:numId="8">
    <w:abstractNumId w:val="23"/>
  </w:num>
  <w:num w:numId="9">
    <w:abstractNumId w:val="5"/>
  </w:num>
  <w:num w:numId="10">
    <w:abstractNumId w:val="33"/>
  </w:num>
  <w:num w:numId="11">
    <w:abstractNumId w:val="7"/>
  </w:num>
  <w:num w:numId="12">
    <w:abstractNumId w:val="31"/>
  </w:num>
  <w:num w:numId="13">
    <w:abstractNumId w:val="13"/>
  </w:num>
  <w:num w:numId="14">
    <w:abstractNumId w:val="3"/>
  </w:num>
  <w:num w:numId="15">
    <w:abstractNumId w:val="14"/>
  </w:num>
  <w:num w:numId="16">
    <w:abstractNumId w:val="15"/>
  </w:num>
  <w:num w:numId="17">
    <w:abstractNumId w:val="22"/>
  </w:num>
  <w:num w:numId="18">
    <w:abstractNumId w:val="10"/>
  </w:num>
  <w:num w:numId="19">
    <w:abstractNumId w:val="12"/>
  </w:num>
  <w:num w:numId="20">
    <w:abstractNumId w:val="30"/>
  </w:num>
  <w:num w:numId="21">
    <w:abstractNumId w:val="21"/>
  </w:num>
  <w:num w:numId="22">
    <w:abstractNumId w:val="35"/>
  </w:num>
  <w:num w:numId="23">
    <w:abstractNumId w:val="25"/>
  </w:num>
  <w:num w:numId="24">
    <w:abstractNumId w:val="34"/>
  </w:num>
  <w:num w:numId="25">
    <w:abstractNumId w:val="11"/>
  </w:num>
  <w:num w:numId="26">
    <w:abstractNumId w:val="18"/>
  </w:num>
  <w:num w:numId="27">
    <w:abstractNumId w:val="16"/>
  </w:num>
  <w:num w:numId="28">
    <w:abstractNumId w:val="32"/>
  </w:num>
  <w:num w:numId="29">
    <w:abstractNumId w:val="20"/>
  </w:num>
  <w:num w:numId="30">
    <w:abstractNumId w:val="19"/>
  </w:num>
  <w:num w:numId="31">
    <w:abstractNumId w:val="6"/>
  </w:num>
  <w:num w:numId="32">
    <w:abstractNumId w:val="28"/>
  </w:num>
  <w:num w:numId="33">
    <w:abstractNumId w:val="9"/>
  </w:num>
  <w:num w:numId="34">
    <w:abstractNumId w:val="24"/>
  </w:num>
  <w:num w:numId="3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8D"/>
    <w:rsid w:val="00001E10"/>
    <w:rsid w:val="00001FFF"/>
    <w:rsid w:val="000023A8"/>
    <w:rsid w:val="0000291E"/>
    <w:rsid w:val="00003283"/>
    <w:rsid w:val="0000427D"/>
    <w:rsid w:val="0000501F"/>
    <w:rsid w:val="00006684"/>
    <w:rsid w:val="0001055B"/>
    <w:rsid w:val="00010FC8"/>
    <w:rsid w:val="0001306D"/>
    <w:rsid w:val="00013752"/>
    <w:rsid w:val="00013EB4"/>
    <w:rsid w:val="00016225"/>
    <w:rsid w:val="0001739D"/>
    <w:rsid w:val="0001790B"/>
    <w:rsid w:val="00017EAE"/>
    <w:rsid w:val="000203C3"/>
    <w:rsid w:val="000217FF"/>
    <w:rsid w:val="00021A76"/>
    <w:rsid w:val="00022FBE"/>
    <w:rsid w:val="00025941"/>
    <w:rsid w:val="0002771B"/>
    <w:rsid w:val="00030B42"/>
    <w:rsid w:val="00031BB5"/>
    <w:rsid w:val="000339C8"/>
    <w:rsid w:val="000345A7"/>
    <w:rsid w:val="000351C9"/>
    <w:rsid w:val="00035290"/>
    <w:rsid w:val="0003606F"/>
    <w:rsid w:val="0003620A"/>
    <w:rsid w:val="00036D59"/>
    <w:rsid w:val="000408D9"/>
    <w:rsid w:val="0004204E"/>
    <w:rsid w:val="000429D0"/>
    <w:rsid w:val="000430BA"/>
    <w:rsid w:val="00043586"/>
    <w:rsid w:val="0004479C"/>
    <w:rsid w:val="00045014"/>
    <w:rsid w:val="000451DD"/>
    <w:rsid w:val="000453CB"/>
    <w:rsid w:val="0004585A"/>
    <w:rsid w:val="000472F8"/>
    <w:rsid w:val="00047B3A"/>
    <w:rsid w:val="00047C90"/>
    <w:rsid w:val="00050F01"/>
    <w:rsid w:val="0005134F"/>
    <w:rsid w:val="000544F0"/>
    <w:rsid w:val="00054BED"/>
    <w:rsid w:val="00060182"/>
    <w:rsid w:val="000607E1"/>
    <w:rsid w:val="00060A28"/>
    <w:rsid w:val="00060F7A"/>
    <w:rsid w:val="00063C29"/>
    <w:rsid w:val="00064F33"/>
    <w:rsid w:val="00065B71"/>
    <w:rsid w:val="0006600C"/>
    <w:rsid w:val="00066672"/>
    <w:rsid w:val="00070673"/>
    <w:rsid w:val="00070AD2"/>
    <w:rsid w:val="00070E70"/>
    <w:rsid w:val="0007152B"/>
    <w:rsid w:val="0007179B"/>
    <w:rsid w:val="000720B2"/>
    <w:rsid w:val="00072116"/>
    <w:rsid w:val="00075D98"/>
    <w:rsid w:val="00080713"/>
    <w:rsid w:val="000813DA"/>
    <w:rsid w:val="00085688"/>
    <w:rsid w:val="000868C0"/>
    <w:rsid w:val="00086E6A"/>
    <w:rsid w:val="00087B52"/>
    <w:rsid w:val="00090047"/>
    <w:rsid w:val="000910AA"/>
    <w:rsid w:val="0009114B"/>
    <w:rsid w:val="000929E5"/>
    <w:rsid w:val="0009307B"/>
    <w:rsid w:val="000958C6"/>
    <w:rsid w:val="00096A8D"/>
    <w:rsid w:val="00096ADF"/>
    <w:rsid w:val="00097BC1"/>
    <w:rsid w:val="000A245E"/>
    <w:rsid w:val="000A2575"/>
    <w:rsid w:val="000A28C4"/>
    <w:rsid w:val="000A2DC4"/>
    <w:rsid w:val="000A3253"/>
    <w:rsid w:val="000A3BAA"/>
    <w:rsid w:val="000A4051"/>
    <w:rsid w:val="000A5450"/>
    <w:rsid w:val="000A56BE"/>
    <w:rsid w:val="000A664B"/>
    <w:rsid w:val="000A7FFD"/>
    <w:rsid w:val="000B07D5"/>
    <w:rsid w:val="000B4727"/>
    <w:rsid w:val="000B4D31"/>
    <w:rsid w:val="000B6DF0"/>
    <w:rsid w:val="000C1880"/>
    <w:rsid w:val="000C2804"/>
    <w:rsid w:val="000C2C9B"/>
    <w:rsid w:val="000C30EC"/>
    <w:rsid w:val="000C4533"/>
    <w:rsid w:val="000C453B"/>
    <w:rsid w:val="000C52E8"/>
    <w:rsid w:val="000C6885"/>
    <w:rsid w:val="000C6F73"/>
    <w:rsid w:val="000C7AC1"/>
    <w:rsid w:val="000D0EAE"/>
    <w:rsid w:val="000D18BE"/>
    <w:rsid w:val="000D21C5"/>
    <w:rsid w:val="000D253E"/>
    <w:rsid w:val="000D405C"/>
    <w:rsid w:val="000D4ABD"/>
    <w:rsid w:val="000D4CEC"/>
    <w:rsid w:val="000D6B2E"/>
    <w:rsid w:val="000D742F"/>
    <w:rsid w:val="000D7C97"/>
    <w:rsid w:val="000E0705"/>
    <w:rsid w:val="000E0ED7"/>
    <w:rsid w:val="000E35CC"/>
    <w:rsid w:val="000E3E78"/>
    <w:rsid w:val="000E4819"/>
    <w:rsid w:val="000E5045"/>
    <w:rsid w:val="000E5915"/>
    <w:rsid w:val="000E5F09"/>
    <w:rsid w:val="000E671F"/>
    <w:rsid w:val="000E6F50"/>
    <w:rsid w:val="000E70E2"/>
    <w:rsid w:val="000E7F7D"/>
    <w:rsid w:val="000F005E"/>
    <w:rsid w:val="000F0252"/>
    <w:rsid w:val="000F1C85"/>
    <w:rsid w:val="000F2D74"/>
    <w:rsid w:val="000F38AB"/>
    <w:rsid w:val="000F5747"/>
    <w:rsid w:val="000F5918"/>
    <w:rsid w:val="000F5D8E"/>
    <w:rsid w:val="000F6036"/>
    <w:rsid w:val="000F641E"/>
    <w:rsid w:val="000F6B80"/>
    <w:rsid w:val="000F717A"/>
    <w:rsid w:val="000F7AE4"/>
    <w:rsid w:val="001020E7"/>
    <w:rsid w:val="00103128"/>
    <w:rsid w:val="001076BD"/>
    <w:rsid w:val="00111152"/>
    <w:rsid w:val="00111F83"/>
    <w:rsid w:val="00112619"/>
    <w:rsid w:val="001133BA"/>
    <w:rsid w:val="00113721"/>
    <w:rsid w:val="001140D0"/>
    <w:rsid w:val="001141D8"/>
    <w:rsid w:val="00115288"/>
    <w:rsid w:val="00116635"/>
    <w:rsid w:val="00117404"/>
    <w:rsid w:val="00117CF5"/>
    <w:rsid w:val="00117E6F"/>
    <w:rsid w:val="001210E3"/>
    <w:rsid w:val="001218B2"/>
    <w:rsid w:val="00121A74"/>
    <w:rsid w:val="001225B3"/>
    <w:rsid w:val="0012299C"/>
    <w:rsid w:val="00123075"/>
    <w:rsid w:val="0012313A"/>
    <w:rsid w:val="00124474"/>
    <w:rsid w:val="00124AC9"/>
    <w:rsid w:val="00125454"/>
    <w:rsid w:val="00126000"/>
    <w:rsid w:val="0012790C"/>
    <w:rsid w:val="00127E53"/>
    <w:rsid w:val="00131B3C"/>
    <w:rsid w:val="00132104"/>
    <w:rsid w:val="00132B7B"/>
    <w:rsid w:val="00133D2E"/>
    <w:rsid w:val="001343CD"/>
    <w:rsid w:val="00135EB4"/>
    <w:rsid w:val="00136E1D"/>
    <w:rsid w:val="0013773B"/>
    <w:rsid w:val="00140F53"/>
    <w:rsid w:val="00141D39"/>
    <w:rsid w:val="00141F9D"/>
    <w:rsid w:val="00143529"/>
    <w:rsid w:val="0014450C"/>
    <w:rsid w:val="001450DF"/>
    <w:rsid w:val="0014518D"/>
    <w:rsid w:val="00145BD9"/>
    <w:rsid w:val="00146128"/>
    <w:rsid w:val="00147A91"/>
    <w:rsid w:val="001507B0"/>
    <w:rsid w:val="001519E4"/>
    <w:rsid w:val="0015237B"/>
    <w:rsid w:val="0015397F"/>
    <w:rsid w:val="0015417A"/>
    <w:rsid w:val="00154BB3"/>
    <w:rsid w:val="00154D6C"/>
    <w:rsid w:val="00155FA7"/>
    <w:rsid w:val="00156422"/>
    <w:rsid w:val="001571C3"/>
    <w:rsid w:val="00157241"/>
    <w:rsid w:val="001610ED"/>
    <w:rsid w:val="0016164D"/>
    <w:rsid w:val="001620C4"/>
    <w:rsid w:val="00162357"/>
    <w:rsid w:val="00163558"/>
    <w:rsid w:val="00166686"/>
    <w:rsid w:val="001708BF"/>
    <w:rsid w:val="001710D4"/>
    <w:rsid w:val="001712B8"/>
    <w:rsid w:val="0017169B"/>
    <w:rsid w:val="001719B2"/>
    <w:rsid w:val="00171E74"/>
    <w:rsid w:val="00172201"/>
    <w:rsid w:val="00172A26"/>
    <w:rsid w:val="00172C06"/>
    <w:rsid w:val="00172DD1"/>
    <w:rsid w:val="00173141"/>
    <w:rsid w:val="001731EF"/>
    <w:rsid w:val="00173422"/>
    <w:rsid w:val="00173ADF"/>
    <w:rsid w:val="00173C56"/>
    <w:rsid w:val="00174478"/>
    <w:rsid w:val="00175C20"/>
    <w:rsid w:val="001765AC"/>
    <w:rsid w:val="0017718B"/>
    <w:rsid w:val="001771FF"/>
    <w:rsid w:val="001802E8"/>
    <w:rsid w:val="001842EC"/>
    <w:rsid w:val="0018457E"/>
    <w:rsid w:val="0018498C"/>
    <w:rsid w:val="00185A26"/>
    <w:rsid w:val="001877B6"/>
    <w:rsid w:val="001904A9"/>
    <w:rsid w:val="001906DE"/>
    <w:rsid w:val="00190B2F"/>
    <w:rsid w:val="0019150E"/>
    <w:rsid w:val="001917B0"/>
    <w:rsid w:val="001919CF"/>
    <w:rsid w:val="00193193"/>
    <w:rsid w:val="001931AB"/>
    <w:rsid w:val="0019323B"/>
    <w:rsid w:val="00193CE7"/>
    <w:rsid w:val="00193E07"/>
    <w:rsid w:val="00193F8E"/>
    <w:rsid w:val="001A0D29"/>
    <w:rsid w:val="001A0E9E"/>
    <w:rsid w:val="001A187C"/>
    <w:rsid w:val="001A2B3D"/>
    <w:rsid w:val="001A2B74"/>
    <w:rsid w:val="001A44D5"/>
    <w:rsid w:val="001A45F3"/>
    <w:rsid w:val="001A70FF"/>
    <w:rsid w:val="001A7685"/>
    <w:rsid w:val="001B0F2E"/>
    <w:rsid w:val="001B1CB8"/>
    <w:rsid w:val="001B26BB"/>
    <w:rsid w:val="001B2BD8"/>
    <w:rsid w:val="001B3EAA"/>
    <w:rsid w:val="001B4E2C"/>
    <w:rsid w:val="001B6EEF"/>
    <w:rsid w:val="001C0DA6"/>
    <w:rsid w:val="001C308D"/>
    <w:rsid w:val="001C30F8"/>
    <w:rsid w:val="001C3FF2"/>
    <w:rsid w:val="001C50FD"/>
    <w:rsid w:val="001C5A78"/>
    <w:rsid w:val="001C76DD"/>
    <w:rsid w:val="001C7E12"/>
    <w:rsid w:val="001D0B17"/>
    <w:rsid w:val="001D0DB6"/>
    <w:rsid w:val="001D0FA7"/>
    <w:rsid w:val="001D1326"/>
    <w:rsid w:val="001D1800"/>
    <w:rsid w:val="001D1B9D"/>
    <w:rsid w:val="001D1DC8"/>
    <w:rsid w:val="001D1F5B"/>
    <w:rsid w:val="001D27EB"/>
    <w:rsid w:val="001D2FF3"/>
    <w:rsid w:val="001D327B"/>
    <w:rsid w:val="001D3BD1"/>
    <w:rsid w:val="001D3F59"/>
    <w:rsid w:val="001D47DF"/>
    <w:rsid w:val="001D56D3"/>
    <w:rsid w:val="001D5C5A"/>
    <w:rsid w:val="001D7161"/>
    <w:rsid w:val="001E0320"/>
    <w:rsid w:val="001E032B"/>
    <w:rsid w:val="001E0450"/>
    <w:rsid w:val="001E1044"/>
    <w:rsid w:val="001E12AB"/>
    <w:rsid w:val="001E1E57"/>
    <w:rsid w:val="001E1EBA"/>
    <w:rsid w:val="001E2218"/>
    <w:rsid w:val="001E2387"/>
    <w:rsid w:val="001E25A5"/>
    <w:rsid w:val="001E2BD7"/>
    <w:rsid w:val="001E3D53"/>
    <w:rsid w:val="001E566E"/>
    <w:rsid w:val="001E61FE"/>
    <w:rsid w:val="001E6241"/>
    <w:rsid w:val="001E67C4"/>
    <w:rsid w:val="001E7FD2"/>
    <w:rsid w:val="001F01FF"/>
    <w:rsid w:val="001F024B"/>
    <w:rsid w:val="001F0A0E"/>
    <w:rsid w:val="001F19EA"/>
    <w:rsid w:val="001F1E2E"/>
    <w:rsid w:val="001F2131"/>
    <w:rsid w:val="001F3CF9"/>
    <w:rsid w:val="001F424E"/>
    <w:rsid w:val="001F4C71"/>
    <w:rsid w:val="001F63B4"/>
    <w:rsid w:val="001F64DA"/>
    <w:rsid w:val="001F792B"/>
    <w:rsid w:val="00200827"/>
    <w:rsid w:val="00202C5D"/>
    <w:rsid w:val="00204291"/>
    <w:rsid w:val="0020495A"/>
    <w:rsid w:val="002059D4"/>
    <w:rsid w:val="002060F0"/>
    <w:rsid w:val="00206F82"/>
    <w:rsid w:val="00211821"/>
    <w:rsid w:val="0021264D"/>
    <w:rsid w:val="00212A07"/>
    <w:rsid w:val="002149EF"/>
    <w:rsid w:val="002153CE"/>
    <w:rsid w:val="002154B4"/>
    <w:rsid w:val="00217D8C"/>
    <w:rsid w:val="00217E04"/>
    <w:rsid w:val="002200D5"/>
    <w:rsid w:val="002202A5"/>
    <w:rsid w:val="00221F76"/>
    <w:rsid w:val="0022449D"/>
    <w:rsid w:val="00224AA1"/>
    <w:rsid w:val="00225A1C"/>
    <w:rsid w:val="00227606"/>
    <w:rsid w:val="00231016"/>
    <w:rsid w:val="00232C73"/>
    <w:rsid w:val="00232E06"/>
    <w:rsid w:val="002334A6"/>
    <w:rsid w:val="00234576"/>
    <w:rsid w:val="002348D6"/>
    <w:rsid w:val="00235C57"/>
    <w:rsid w:val="00235F10"/>
    <w:rsid w:val="0023724B"/>
    <w:rsid w:val="0023724D"/>
    <w:rsid w:val="00237EF5"/>
    <w:rsid w:val="00241D71"/>
    <w:rsid w:val="00242491"/>
    <w:rsid w:val="0024286E"/>
    <w:rsid w:val="00243DB6"/>
    <w:rsid w:val="00244F83"/>
    <w:rsid w:val="002453C2"/>
    <w:rsid w:val="00246060"/>
    <w:rsid w:val="0024627A"/>
    <w:rsid w:val="00246405"/>
    <w:rsid w:val="00247111"/>
    <w:rsid w:val="0025103F"/>
    <w:rsid w:val="00252C85"/>
    <w:rsid w:val="00253525"/>
    <w:rsid w:val="00253931"/>
    <w:rsid w:val="00253DCF"/>
    <w:rsid w:val="00254669"/>
    <w:rsid w:val="00254892"/>
    <w:rsid w:val="002557F5"/>
    <w:rsid w:val="002560E0"/>
    <w:rsid w:val="00256E08"/>
    <w:rsid w:val="0026273F"/>
    <w:rsid w:val="002651F6"/>
    <w:rsid w:val="00265DE4"/>
    <w:rsid w:val="002673A5"/>
    <w:rsid w:val="0026780F"/>
    <w:rsid w:val="00271FDD"/>
    <w:rsid w:val="002720AA"/>
    <w:rsid w:val="0027224C"/>
    <w:rsid w:val="002731E6"/>
    <w:rsid w:val="00273C19"/>
    <w:rsid w:val="0027525B"/>
    <w:rsid w:val="00275A0A"/>
    <w:rsid w:val="00275E26"/>
    <w:rsid w:val="00281060"/>
    <w:rsid w:val="002810A0"/>
    <w:rsid w:val="0028195A"/>
    <w:rsid w:val="00281A23"/>
    <w:rsid w:val="002820D7"/>
    <w:rsid w:val="002827EC"/>
    <w:rsid w:val="00283406"/>
    <w:rsid w:val="002854CC"/>
    <w:rsid w:val="002866BB"/>
    <w:rsid w:val="00286FAC"/>
    <w:rsid w:val="00287BB0"/>
    <w:rsid w:val="002918CA"/>
    <w:rsid w:val="002924FC"/>
    <w:rsid w:val="00293C54"/>
    <w:rsid w:val="002963AB"/>
    <w:rsid w:val="002970D3"/>
    <w:rsid w:val="002A06FC"/>
    <w:rsid w:val="002A0937"/>
    <w:rsid w:val="002A2D19"/>
    <w:rsid w:val="002A37B4"/>
    <w:rsid w:val="002A3F90"/>
    <w:rsid w:val="002A4E37"/>
    <w:rsid w:val="002A539F"/>
    <w:rsid w:val="002B0C60"/>
    <w:rsid w:val="002B4768"/>
    <w:rsid w:val="002B725A"/>
    <w:rsid w:val="002B7F3A"/>
    <w:rsid w:val="002C2E83"/>
    <w:rsid w:val="002C3737"/>
    <w:rsid w:val="002C500E"/>
    <w:rsid w:val="002C5A2F"/>
    <w:rsid w:val="002C6469"/>
    <w:rsid w:val="002C6578"/>
    <w:rsid w:val="002C75D0"/>
    <w:rsid w:val="002C7E98"/>
    <w:rsid w:val="002D0AE6"/>
    <w:rsid w:val="002D580B"/>
    <w:rsid w:val="002D6506"/>
    <w:rsid w:val="002E01D7"/>
    <w:rsid w:val="002E0568"/>
    <w:rsid w:val="002E19AD"/>
    <w:rsid w:val="002E2671"/>
    <w:rsid w:val="002E271F"/>
    <w:rsid w:val="002E2C62"/>
    <w:rsid w:val="002E3202"/>
    <w:rsid w:val="002E3483"/>
    <w:rsid w:val="002E44B0"/>
    <w:rsid w:val="002E5142"/>
    <w:rsid w:val="002E63DA"/>
    <w:rsid w:val="002E75D4"/>
    <w:rsid w:val="002F0D39"/>
    <w:rsid w:val="002F101F"/>
    <w:rsid w:val="002F1448"/>
    <w:rsid w:val="002F1B3A"/>
    <w:rsid w:val="002F5D71"/>
    <w:rsid w:val="002F6D0B"/>
    <w:rsid w:val="002F7396"/>
    <w:rsid w:val="002F7668"/>
    <w:rsid w:val="002F7F4F"/>
    <w:rsid w:val="00300457"/>
    <w:rsid w:val="003034BF"/>
    <w:rsid w:val="00304823"/>
    <w:rsid w:val="00306093"/>
    <w:rsid w:val="00307EBB"/>
    <w:rsid w:val="003123B4"/>
    <w:rsid w:val="00313F28"/>
    <w:rsid w:val="00314390"/>
    <w:rsid w:val="00314456"/>
    <w:rsid w:val="00315973"/>
    <w:rsid w:val="00315C3D"/>
    <w:rsid w:val="00320464"/>
    <w:rsid w:val="00320B49"/>
    <w:rsid w:val="00320C0A"/>
    <w:rsid w:val="00321041"/>
    <w:rsid w:val="0032236F"/>
    <w:rsid w:val="00323C25"/>
    <w:rsid w:val="00324408"/>
    <w:rsid w:val="00326492"/>
    <w:rsid w:val="00326CD2"/>
    <w:rsid w:val="00327908"/>
    <w:rsid w:val="00330845"/>
    <w:rsid w:val="00330977"/>
    <w:rsid w:val="00332D7B"/>
    <w:rsid w:val="00333DE2"/>
    <w:rsid w:val="003346C9"/>
    <w:rsid w:val="0033665D"/>
    <w:rsid w:val="00337F5A"/>
    <w:rsid w:val="00341CD3"/>
    <w:rsid w:val="00342B23"/>
    <w:rsid w:val="00343D9A"/>
    <w:rsid w:val="0034430B"/>
    <w:rsid w:val="00344D0A"/>
    <w:rsid w:val="003458A6"/>
    <w:rsid w:val="00346182"/>
    <w:rsid w:val="00346AB7"/>
    <w:rsid w:val="0034706A"/>
    <w:rsid w:val="0035000A"/>
    <w:rsid w:val="003519D7"/>
    <w:rsid w:val="003523DC"/>
    <w:rsid w:val="00353477"/>
    <w:rsid w:val="003535DE"/>
    <w:rsid w:val="00353B4B"/>
    <w:rsid w:val="00353E09"/>
    <w:rsid w:val="00354073"/>
    <w:rsid w:val="0035451E"/>
    <w:rsid w:val="003571BE"/>
    <w:rsid w:val="0036121B"/>
    <w:rsid w:val="0036182B"/>
    <w:rsid w:val="00362148"/>
    <w:rsid w:val="0036252A"/>
    <w:rsid w:val="00364E5D"/>
    <w:rsid w:val="003659C8"/>
    <w:rsid w:val="003734C9"/>
    <w:rsid w:val="00374196"/>
    <w:rsid w:val="00374BDF"/>
    <w:rsid w:val="00375413"/>
    <w:rsid w:val="003757A3"/>
    <w:rsid w:val="00375848"/>
    <w:rsid w:val="0037662B"/>
    <w:rsid w:val="00377307"/>
    <w:rsid w:val="0037755A"/>
    <w:rsid w:val="003776A6"/>
    <w:rsid w:val="0038050F"/>
    <w:rsid w:val="00381C2A"/>
    <w:rsid w:val="0038336C"/>
    <w:rsid w:val="00383BF7"/>
    <w:rsid w:val="00385983"/>
    <w:rsid w:val="00385F93"/>
    <w:rsid w:val="0038618C"/>
    <w:rsid w:val="003861F9"/>
    <w:rsid w:val="0038636F"/>
    <w:rsid w:val="00387342"/>
    <w:rsid w:val="00390139"/>
    <w:rsid w:val="00390AC2"/>
    <w:rsid w:val="00390C20"/>
    <w:rsid w:val="0039213E"/>
    <w:rsid w:val="0039310F"/>
    <w:rsid w:val="003947C2"/>
    <w:rsid w:val="003951EB"/>
    <w:rsid w:val="00395277"/>
    <w:rsid w:val="003956C5"/>
    <w:rsid w:val="0039765E"/>
    <w:rsid w:val="003977F6"/>
    <w:rsid w:val="003A0334"/>
    <w:rsid w:val="003A1F1A"/>
    <w:rsid w:val="003A239C"/>
    <w:rsid w:val="003A29A2"/>
    <w:rsid w:val="003A2F09"/>
    <w:rsid w:val="003A3553"/>
    <w:rsid w:val="003A438E"/>
    <w:rsid w:val="003A4D9F"/>
    <w:rsid w:val="003A4F08"/>
    <w:rsid w:val="003A5AB8"/>
    <w:rsid w:val="003A6C6A"/>
    <w:rsid w:val="003A6F1C"/>
    <w:rsid w:val="003A7970"/>
    <w:rsid w:val="003A7E02"/>
    <w:rsid w:val="003B056C"/>
    <w:rsid w:val="003B3ABF"/>
    <w:rsid w:val="003B4381"/>
    <w:rsid w:val="003B53BC"/>
    <w:rsid w:val="003B5B8F"/>
    <w:rsid w:val="003B5C5D"/>
    <w:rsid w:val="003B7764"/>
    <w:rsid w:val="003C01C3"/>
    <w:rsid w:val="003C0A3A"/>
    <w:rsid w:val="003C1005"/>
    <w:rsid w:val="003C305A"/>
    <w:rsid w:val="003C413B"/>
    <w:rsid w:val="003C4613"/>
    <w:rsid w:val="003C5839"/>
    <w:rsid w:val="003C6A45"/>
    <w:rsid w:val="003C6BC6"/>
    <w:rsid w:val="003C7456"/>
    <w:rsid w:val="003D0BF6"/>
    <w:rsid w:val="003D1784"/>
    <w:rsid w:val="003D1A4A"/>
    <w:rsid w:val="003D1BA8"/>
    <w:rsid w:val="003D269B"/>
    <w:rsid w:val="003D2836"/>
    <w:rsid w:val="003D32F2"/>
    <w:rsid w:val="003D3C3F"/>
    <w:rsid w:val="003D46D7"/>
    <w:rsid w:val="003D5358"/>
    <w:rsid w:val="003D580A"/>
    <w:rsid w:val="003D603C"/>
    <w:rsid w:val="003D6267"/>
    <w:rsid w:val="003D64E0"/>
    <w:rsid w:val="003D6A50"/>
    <w:rsid w:val="003D7790"/>
    <w:rsid w:val="003E1BE5"/>
    <w:rsid w:val="003E234E"/>
    <w:rsid w:val="003E36C7"/>
    <w:rsid w:val="003E4800"/>
    <w:rsid w:val="003E6606"/>
    <w:rsid w:val="003E7265"/>
    <w:rsid w:val="003F059D"/>
    <w:rsid w:val="003F06CF"/>
    <w:rsid w:val="003F12A5"/>
    <w:rsid w:val="003F1B3C"/>
    <w:rsid w:val="003F22C6"/>
    <w:rsid w:val="003F2BB8"/>
    <w:rsid w:val="003F38A2"/>
    <w:rsid w:val="003F3D3D"/>
    <w:rsid w:val="003F45A3"/>
    <w:rsid w:val="003F61DF"/>
    <w:rsid w:val="003F7223"/>
    <w:rsid w:val="003F7DFB"/>
    <w:rsid w:val="003F7FEB"/>
    <w:rsid w:val="00400339"/>
    <w:rsid w:val="00400BC9"/>
    <w:rsid w:val="00401592"/>
    <w:rsid w:val="00402450"/>
    <w:rsid w:val="004024C8"/>
    <w:rsid w:val="004029D9"/>
    <w:rsid w:val="00402CBB"/>
    <w:rsid w:val="00403974"/>
    <w:rsid w:val="00404C02"/>
    <w:rsid w:val="00404E94"/>
    <w:rsid w:val="00405A20"/>
    <w:rsid w:val="004061D8"/>
    <w:rsid w:val="00406519"/>
    <w:rsid w:val="00411872"/>
    <w:rsid w:val="004124A0"/>
    <w:rsid w:val="0041272B"/>
    <w:rsid w:val="0041448B"/>
    <w:rsid w:val="00414AAD"/>
    <w:rsid w:val="00415067"/>
    <w:rsid w:val="00416A88"/>
    <w:rsid w:val="00416EE1"/>
    <w:rsid w:val="00416FBF"/>
    <w:rsid w:val="00420850"/>
    <w:rsid w:val="004225C6"/>
    <w:rsid w:val="00423719"/>
    <w:rsid w:val="00425604"/>
    <w:rsid w:val="0043097F"/>
    <w:rsid w:val="00432729"/>
    <w:rsid w:val="004329DB"/>
    <w:rsid w:val="00433DCD"/>
    <w:rsid w:val="0043422C"/>
    <w:rsid w:val="00434653"/>
    <w:rsid w:val="00435888"/>
    <w:rsid w:val="00435CBB"/>
    <w:rsid w:val="00435D8E"/>
    <w:rsid w:val="00440388"/>
    <w:rsid w:val="0044055C"/>
    <w:rsid w:val="0044101F"/>
    <w:rsid w:val="00444510"/>
    <w:rsid w:val="00444C8B"/>
    <w:rsid w:val="00444F28"/>
    <w:rsid w:val="0044588B"/>
    <w:rsid w:val="004508FF"/>
    <w:rsid w:val="004515D3"/>
    <w:rsid w:val="00452F16"/>
    <w:rsid w:val="00453D17"/>
    <w:rsid w:val="00455BE1"/>
    <w:rsid w:val="004560B1"/>
    <w:rsid w:val="0045637A"/>
    <w:rsid w:val="004609A7"/>
    <w:rsid w:val="00461387"/>
    <w:rsid w:val="0046188C"/>
    <w:rsid w:val="00463C52"/>
    <w:rsid w:val="00463CCB"/>
    <w:rsid w:val="00465513"/>
    <w:rsid w:val="00465D02"/>
    <w:rsid w:val="004666FC"/>
    <w:rsid w:val="00467059"/>
    <w:rsid w:val="00467276"/>
    <w:rsid w:val="00470325"/>
    <w:rsid w:val="004711FC"/>
    <w:rsid w:val="00472099"/>
    <w:rsid w:val="00472CD1"/>
    <w:rsid w:val="00473B65"/>
    <w:rsid w:val="00476095"/>
    <w:rsid w:val="004800AD"/>
    <w:rsid w:val="0048015F"/>
    <w:rsid w:val="004805C1"/>
    <w:rsid w:val="00480E19"/>
    <w:rsid w:val="00481E51"/>
    <w:rsid w:val="00482893"/>
    <w:rsid w:val="0048413E"/>
    <w:rsid w:val="004841CC"/>
    <w:rsid w:val="00484A9A"/>
    <w:rsid w:val="0048658D"/>
    <w:rsid w:val="00487285"/>
    <w:rsid w:val="004922E1"/>
    <w:rsid w:val="0049278C"/>
    <w:rsid w:val="00492F41"/>
    <w:rsid w:val="00493920"/>
    <w:rsid w:val="00493C25"/>
    <w:rsid w:val="004957A3"/>
    <w:rsid w:val="0049617F"/>
    <w:rsid w:val="004969A6"/>
    <w:rsid w:val="00497079"/>
    <w:rsid w:val="00497B2D"/>
    <w:rsid w:val="00497B43"/>
    <w:rsid w:val="004A060F"/>
    <w:rsid w:val="004A0C26"/>
    <w:rsid w:val="004A12EB"/>
    <w:rsid w:val="004A1EF7"/>
    <w:rsid w:val="004A3DAC"/>
    <w:rsid w:val="004A4D12"/>
    <w:rsid w:val="004A5478"/>
    <w:rsid w:val="004A6A50"/>
    <w:rsid w:val="004B0D82"/>
    <w:rsid w:val="004B1B28"/>
    <w:rsid w:val="004B2440"/>
    <w:rsid w:val="004B325B"/>
    <w:rsid w:val="004B376D"/>
    <w:rsid w:val="004B698B"/>
    <w:rsid w:val="004B6E7A"/>
    <w:rsid w:val="004B7339"/>
    <w:rsid w:val="004C021C"/>
    <w:rsid w:val="004C1CA6"/>
    <w:rsid w:val="004C28A5"/>
    <w:rsid w:val="004C2EA1"/>
    <w:rsid w:val="004C6AE7"/>
    <w:rsid w:val="004C73BD"/>
    <w:rsid w:val="004C779D"/>
    <w:rsid w:val="004D0750"/>
    <w:rsid w:val="004D0F93"/>
    <w:rsid w:val="004D1BF2"/>
    <w:rsid w:val="004D1D12"/>
    <w:rsid w:val="004D2110"/>
    <w:rsid w:val="004D37BF"/>
    <w:rsid w:val="004D56DF"/>
    <w:rsid w:val="004D6C59"/>
    <w:rsid w:val="004E004E"/>
    <w:rsid w:val="004E0F0A"/>
    <w:rsid w:val="004E2583"/>
    <w:rsid w:val="004E3206"/>
    <w:rsid w:val="004E3D2B"/>
    <w:rsid w:val="004E47B9"/>
    <w:rsid w:val="004E4E76"/>
    <w:rsid w:val="004E7E09"/>
    <w:rsid w:val="004F0873"/>
    <w:rsid w:val="004F09C7"/>
    <w:rsid w:val="004F0CE9"/>
    <w:rsid w:val="004F0F93"/>
    <w:rsid w:val="004F214C"/>
    <w:rsid w:val="004F254C"/>
    <w:rsid w:val="004F2C31"/>
    <w:rsid w:val="004F572C"/>
    <w:rsid w:val="004F5750"/>
    <w:rsid w:val="004F78B2"/>
    <w:rsid w:val="004F7B3C"/>
    <w:rsid w:val="005003D0"/>
    <w:rsid w:val="00501057"/>
    <w:rsid w:val="00502108"/>
    <w:rsid w:val="0050350D"/>
    <w:rsid w:val="0050389F"/>
    <w:rsid w:val="00504BF9"/>
    <w:rsid w:val="00505C04"/>
    <w:rsid w:val="00505EA5"/>
    <w:rsid w:val="005111CB"/>
    <w:rsid w:val="00512CEC"/>
    <w:rsid w:val="00514608"/>
    <w:rsid w:val="00514AA3"/>
    <w:rsid w:val="00517828"/>
    <w:rsid w:val="005210C7"/>
    <w:rsid w:val="00521D16"/>
    <w:rsid w:val="005220AA"/>
    <w:rsid w:val="005248A0"/>
    <w:rsid w:val="0052524A"/>
    <w:rsid w:val="00526D76"/>
    <w:rsid w:val="005271A4"/>
    <w:rsid w:val="0052764F"/>
    <w:rsid w:val="00527B20"/>
    <w:rsid w:val="00530052"/>
    <w:rsid w:val="00531CF9"/>
    <w:rsid w:val="005326DD"/>
    <w:rsid w:val="005337ED"/>
    <w:rsid w:val="00533819"/>
    <w:rsid w:val="00535989"/>
    <w:rsid w:val="0053628E"/>
    <w:rsid w:val="00540005"/>
    <w:rsid w:val="00540B92"/>
    <w:rsid w:val="00540D66"/>
    <w:rsid w:val="0054169F"/>
    <w:rsid w:val="00541831"/>
    <w:rsid w:val="0054199F"/>
    <w:rsid w:val="00542604"/>
    <w:rsid w:val="005432CB"/>
    <w:rsid w:val="00543BFC"/>
    <w:rsid w:val="005458FC"/>
    <w:rsid w:val="00545AA2"/>
    <w:rsid w:val="00547850"/>
    <w:rsid w:val="0054786B"/>
    <w:rsid w:val="00547E17"/>
    <w:rsid w:val="00550583"/>
    <w:rsid w:val="00551F8F"/>
    <w:rsid w:val="0055369C"/>
    <w:rsid w:val="00554573"/>
    <w:rsid w:val="005545E3"/>
    <w:rsid w:val="005573B7"/>
    <w:rsid w:val="005611E8"/>
    <w:rsid w:val="00561C2B"/>
    <w:rsid w:val="005626D3"/>
    <w:rsid w:val="00562C73"/>
    <w:rsid w:val="00563FF1"/>
    <w:rsid w:val="00564C70"/>
    <w:rsid w:val="00565A63"/>
    <w:rsid w:val="005676AC"/>
    <w:rsid w:val="005711B0"/>
    <w:rsid w:val="0057355A"/>
    <w:rsid w:val="00576ACE"/>
    <w:rsid w:val="005773EC"/>
    <w:rsid w:val="0058009B"/>
    <w:rsid w:val="005807BE"/>
    <w:rsid w:val="00583A84"/>
    <w:rsid w:val="00584741"/>
    <w:rsid w:val="0058764F"/>
    <w:rsid w:val="00587851"/>
    <w:rsid w:val="00587AE9"/>
    <w:rsid w:val="0059039A"/>
    <w:rsid w:val="005909D6"/>
    <w:rsid w:val="005926B3"/>
    <w:rsid w:val="00592E03"/>
    <w:rsid w:val="005941E6"/>
    <w:rsid w:val="00596DC3"/>
    <w:rsid w:val="00597518"/>
    <w:rsid w:val="005A0996"/>
    <w:rsid w:val="005A0B56"/>
    <w:rsid w:val="005A1138"/>
    <w:rsid w:val="005A1C2D"/>
    <w:rsid w:val="005A2181"/>
    <w:rsid w:val="005A22C3"/>
    <w:rsid w:val="005A2FDD"/>
    <w:rsid w:val="005A3F97"/>
    <w:rsid w:val="005A4DDD"/>
    <w:rsid w:val="005A56B5"/>
    <w:rsid w:val="005A5F4E"/>
    <w:rsid w:val="005A7C27"/>
    <w:rsid w:val="005B0411"/>
    <w:rsid w:val="005B2CC0"/>
    <w:rsid w:val="005B3827"/>
    <w:rsid w:val="005B3BB9"/>
    <w:rsid w:val="005B400D"/>
    <w:rsid w:val="005B4B12"/>
    <w:rsid w:val="005B687E"/>
    <w:rsid w:val="005B7B1E"/>
    <w:rsid w:val="005C017A"/>
    <w:rsid w:val="005C0252"/>
    <w:rsid w:val="005C1047"/>
    <w:rsid w:val="005C1236"/>
    <w:rsid w:val="005C1D02"/>
    <w:rsid w:val="005C5F03"/>
    <w:rsid w:val="005D0700"/>
    <w:rsid w:val="005D1193"/>
    <w:rsid w:val="005D23F0"/>
    <w:rsid w:val="005D3C63"/>
    <w:rsid w:val="005D45A3"/>
    <w:rsid w:val="005D470B"/>
    <w:rsid w:val="005D4D78"/>
    <w:rsid w:val="005D5C01"/>
    <w:rsid w:val="005D5F90"/>
    <w:rsid w:val="005D6804"/>
    <w:rsid w:val="005D6C8C"/>
    <w:rsid w:val="005D75A0"/>
    <w:rsid w:val="005D7CD7"/>
    <w:rsid w:val="005E0C2F"/>
    <w:rsid w:val="005E27C2"/>
    <w:rsid w:val="005E6389"/>
    <w:rsid w:val="005E683F"/>
    <w:rsid w:val="005F2F8E"/>
    <w:rsid w:val="005F3012"/>
    <w:rsid w:val="005F3215"/>
    <w:rsid w:val="005F3C0E"/>
    <w:rsid w:val="005F3CFE"/>
    <w:rsid w:val="005F5D9B"/>
    <w:rsid w:val="005F77FD"/>
    <w:rsid w:val="005F7CC2"/>
    <w:rsid w:val="0060290C"/>
    <w:rsid w:val="006055B8"/>
    <w:rsid w:val="0060722B"/>
    <w:rsid w:val="00607684"/>
    <w:rsid w:val="006110B6"/>
    <w:rsid w:val="00611AC1"/>
    <w:rsid w:val="00612B73"/>
    <w:rsid w:val="006146A5"/>
    <w:rsid w:val="00614744"/>
    <w:rsid w:val="00615F0D"/>
    <w:rsid w:val="00616048"/>
    <w:rsid w:val="0061621F"/>
    <w:rsid w:val="006169A3"/>
    <w:rsid w:val="00616F62"/>
    <w:rsid w:val="00617E44"/>
    <w:rsid w:val="00620027"/>
    <w:rsid w:val="00620B4C"/>
    <w:rsid w:val="00620E20"/>
    <w:rsid w:val="006213BF"/>
    <w:rsid w:val="00621629"/>
    <w:rsid w:val="00621985"/>
    <w:rsid w:val="00624A27"/>
    <w:rsid w:val="00624EA1"/>
    <w:rsid w:val="00624FA0"/>
    <w:rsid w:val="00626B22"/>
    <w:rsid w:val="00627002"/>
    <w:rsid w:val="00627C2C"/>
    <w:rsid w:val="00633993"/>
    <w:rsid w:val="00633E3C"/>
    <w:rsid w:val="00633F6A"/>
    <w:rsid w:val="006344C1"/>
    <w:rsid w:val="00634C0B"/>
    <w:rsid w:val="00634F5F"/>
    <w:rsid w:val="00635158"/>
    <w:rsid w:val="00636692"/>
    <w:rsid w:val="00637F47"/>
    <w:rsid w:val="006431A7"/>
    <w:rsid w:val="00643280"/>
    <w:rsid w:val="00643B60"/>
    <w:rsid w:val="006472EA"/>
    <w:rsid w:val="006474FC"/>
    <w:rsid w:val="006477C5"/>
    <w:rsid w:val="00647C53"/>
    <w:rsid w:val="00650BFE"/>
    <w:rsid w:val="006517A4"/>
    <w:rsid w:val="00652864"/>
    <w:rsid w:val="0065456F"/>
    <w:rsid w:val="0065531C"/>
    <w:rsid w:val="0065639A"/>
    <w:rsid w:val="00656BDA"/>
    <w:rsid w:val="006605AD"/>
    <w:rsid w:val="00660F9E"/>
    <w:rsid w:val="006616DE"/>
    <w:rsid w:val="00661E9E"/>
    <w:rsid w:val="006666CA"/>
    <w:rsid w:val="00666B2E"/>
    <w:rsid w:val="00666F39"/>
    <w:rsid w:val="006701E5"/>
    <w:rsid w:val="00671053"/>
    <w:rsid w:val="0067265C"/>
    <w:rsid w:val="00674225"/>
    <w:rsid w:val="006767E9"/>
    <w:rsid w:val="00676F71"/>
    <w:rsid w:val="006802CF"/>
    <w:rsid w:val="00680823"/>
    <w:rsid w:val="00682261"/>
    <w:rsid w:val="0068233B"/>
    <w:rsid w:val="006828FC"/>
    <w:rsid w:val="00682D66"/>
    <w:rsid w:val="0068352F"/>
    <w:rsid w:val="00684641"/>
    <w:rsid w:val="006859DB"/>
    <w:rsid w:val="00685E2F"/>
    <w:rsid w:val="00687B2A"/>
    <w:rsid w:val="006903EE"/>
    <w:rsid w:val="00691585"/>
    <w:rsid w:val="00693E38"/>
    <w:rsid w:val="006955DD"/>
    <w:rsid w:val="006968AA"/>
    <w:rsid w:val="006979E6"/>
    <w:rsid w:val="006A1746"/>
    <w:rsid w:val="006A22A9"/>
    <w:rsid w:val="006A590A"/>
    <w:rsid w:val="006A595A"/>
    <w:rsid w:val="006A618D"/>
    <w:rsid w:val="006A61B7"/>
    <w:rsid w:val="006A7FB6"/>
    <w:rsid w:val="006B0640"/>
    <w:rsid w:val="006B0A1A"/>
    <w:rsid w:val="006B0F2B"/>
    <w:rsid w:val="006B147C"/>
    <w:rsid w:val="006B1957"/>
    <w:rsid w:val="006B3CE6"/>
    <w:rsid w:val="006B3EB4"/>
    <w:rsid w:val="006B3EF3"/>
    <w:rsid w:val="006B4386"/>
    <w:rsid w:val="006B457F"/>
    <w:rsid w:val="006B48EA"/>
    <w:rsid w:val="006B4C0B"/>
    <w:rsid w:val="006B513D"/>
    <w:rsid w:val="006B55D2"/>
    <w:rsid w:val="006B587F"/>
    <w:rsid w:val="006B70B4"/>
    <w:rsid w:val="006B7258"/>
    <w:rsid w:val="006B7C38"/>
    <w:rsid w:val="006C13F6"/>
    <w:rsid w:val="006C2CA1"/>
    <w:rsid w:val="006C3C5A"/>
    <w:rsid w:val="006C71C8"/>
    <w:rsid w:val="006C731A"/>
    <w:rsid w:val="006C73FE"/>
    <w:rsid w:val="006D07C2"/>
    <w:rsid w:val="006D0CF0"/>
    <w:rsid w:val="006D2042"/>
    <w:rsid w:val="006D25F1"/>
    <w:rsid w:val="006D2AF5"/>
    <w:rsid w:val="006D535D"/>
    <w:rsid w:val="006D5605"/>
    <w:rsid w:val="006E13FE"/>
    <w:rsid w:val="006E1D30"/>
    <w:rsid w:val="006E354E"/>
    <w:rsid w:val="006E4A20"/>
    <w:rsid w:val="006E56AC"/>
    <w:rsid w:val="006E7ECB"/>
    <w:rsid w:val="006F0221"/>
    <w:rsid w:val="006F1D05"/>
    <w:rsid w:val="006F39AC"/>
    <w:rsid w:val="006F3C5D"/>
    <w:rsid w:val="006F51F3"/>
    <w:rsid w:val="006F56A5"/>
    <w:rsid w:val="006F617A"/>
    <w:rsid w:val="006F6817"/>
    <w:rsid w:val="006F7DEA"/>
    <w:rsid w:val="00701D3C"/>
    <w:rsid w:val="00701D76"/>
    <w:rsid w:val="00702BBA"/>
    <w:rsid w:val="00702F89"/>
    <w:rsid w:val="0070312C"/>
    <w:rsid w:val="00706824"/>
    <w:rsid w:val="00706F11"/>
    <w:rsid w:val="007105E2"/>
    <w:rsid w:val="00710D80"/>
    <w:rsid w:val="0071150A"/>
    <w:rsid w:val="00713F87"/>
    <w:rsid w:val="00713FBF"/>
    <w:rsid w:val="00715F05"/>
    <w:rsid w:val="00716855"/>
    <w:rsid w:val="00717E84"/>
    <w:rsid w:val="00717F22"/>
    <w:rsid w:val="0072048B"/>
    <w:rsid w:val="00721046"/>
    <w:rsid w:val="007224F1"/>
    <w:rsid w:val="00723D4B"/>
    <w:rsid w:val="0072688A"/>
    <w:rsid w:val="00726B2C"/>
    <w:rsid w:val="00727610"/>
    <w:rsid w:val="007277A7"/>
    <w:rsid w:val="00730429"/>
    <w:rsid w:val="007309E7"/>
    <w:rsid w:val="00731DC1"/>
    <w:rsid w:val="00732593"/>
    <w:rsid w:val="00733E76"/>
    <w:rsid w:val="00735A23"/>
    <w:rsid w:val="007363DB"/>
    <w:rsid w:val="00736C2E"/>
    <w:rsid w:val="00736D6F"/>
    <w:rsid w:val="0073717E"/>
    <w:rsid w:val="00737208"/>
    <w:rsid w:val="00737BA8"/>
    <w:rsid w:val="00737DC6"/>
    <w:rsid w:val="00741E3C"/>
    <w:rsid w:val="00742944"/>
    <w:rsid w:val="007438F3"/>
    <w:rsid w:val="00745640"/>
    <w:rsid w:val="00745995"/>
    <w:rsid w:val="007463F5"/>
    <w:rsid w:val="007468A5"/>
    <w:rsid w:val="007471FD"/>
    <w:rsid w:val="00750525"/>
    <w:rsid w:val="007505C8"/>
    <w:rsid w:val="00750E34"/>
    <w:rsid w:val="007519F8"/>
    <w:rsid w:val="0075297F"/>
    <w:rsid w:val="00752A02"/>
    <w:rsid w:val="00752D53"/>
    <w:rsid w:val="00752E1C"/>
    <w:rsid w:val="00752FA3"/>
    <w:rsid w:val="00753144"/>
    <w:rsid w:val="007535FE"/>
    <w:rsid w:val="00755A67"/>
    <w:rsid w:val="00755DF8"/>
    <w:rsid w:val="00756395"/>
    <w:rsid w:val="00756F40"/>
    <w:rsid w:val="00760004"/>
    <w:rsid w:val="00760621"/>
    <w:rsid w:val="00762366"/>
    <w:rsid w:val="007625C3"/>
    <w:rsid w:val="00762B35"/>
    <w:rsid w:val="00763596"/>
    <w:rsid w:val="007635C9"/>
    <w:rsid w:val="00763ACC"/>
    <w:rsid w:val="00763CF2"/>
    <w:rsid w:val="0076439D"/>
    <w:rsid w:val="00764DDF"/>
    <w:rsid w:val="0076664E"/>
    <w:rsid w:val="007667E1"/>
    <w:rsid w:val="00767C72"/>
    <w:rsid w:val="00767F3E"/>
    <w:rsid w:val="00771677"/>
    <w:rsid w:val="007718C1"/>
    <w:rsid w:val="00772397"/>
    <w:rsid w:val="00774FBD"/>
    <w:rsid w:val="00775323"/>
    <w:rsid w:val="007757E7"/>
    <w:rsid w:val="0077728A"/>
    <w:rsid w:val="00780BA4"/>
    <w:rsid w:val="00781271"/>
    <w:rsid w:val="007813F8"/>
    <w:rsid w:val="00781438"/>
    <w:rsid w:val="007821F7"/>
    <w:rsid w:val="00782CF6"/>
    <w:rsid w:val="007838BF"/>
    <w:rsid w:val="00784118"/>
    <w:rsid w:val="00784ABC"/>
    <w:rsid w:val="00784CBD"/>
    <w:rsid w:val="00784E0E"/>
    <w:rsid w:val="007867A0"/>
    <w:rsid w:val="00786EE0"/>
    <w:rsid w:val="00787EEA"/>
    <w:rsid w:val="00787FBB"/>
    <w:rsid w:val="007900EF"/>
    <w:rsid w:val="0079142B"/>
    <w:rsid w:val="00791E3B"/>
    <w:rsid w:val="00792DFB"/>
    <w:rsid w:val="00793200"/>
    <w:rsid w:val="00794083"/>
    <w:rsid w:val="00794C23"/>
    <w:rsid w:val="00795886"/>
    <w:rsid w:val="007961EF"/>
    <w:rsid w:val="0079630B"/>
    <w:rsid w:val="00797494"/>
    <w:rsid w:val="007A085B"/>
    <w:rsid w:val="007A0B66"/>
    <w:rsid w:val="007A3C56"/>
    <w:rsid w:val="007A4003"/>
    <w:rsid w:val="007A454A"/>
    <w:rsid w:val="007A4619"/>
    <w:rsid w:val="007A4715"/>
    <w:rsid w:val="007A4798"/>
    <w:rsid w:val="007A48C5"/>
    <w:rsid w:val="007A534E"/>
    <w:rsid w:val="007A5AFD"/>
    <w:rsid w:val="007A6EEA"/>
    <w:rsid w:val="007A746A"/>
    <w:rsid w:val="007B025D"/>
    <w:rsid w:val="007B1084"/>
    <w:rsid w:val="007B15BF"/>
    <w:rsid w:val="007B4B81"/>
    <w:rsid w:val="007B6B27"/>
    <w:rsid w:val="007B6DDE"/>
    <w:rsid w:val="007B76FC"/>
    <w:rsid w:val="007C0239"/>
    <w:rsid w:val="007C22A3"/>
    <w:rsid w:val="007C2645"/>
    <w:rsid w:val="007C3352"/>
    <w:rsid w:val="007C34F6"/>
    <w:rsid w:val="007C430B"/>
    <w:rsid w:val="007C53E2"/>
    <w:rsid w:val="007C7078"/>
    <w:rsid w:val="007D003A"/>
    <w:rsid w:val="007D0D58"/>
    <w:rsid w:val="007D19A8"/>
    <w:rsid w:val="007D1FA5"/>
    <w:rsid w:val="007D2658"/>
    <w:rsid w:val="007D33DB"/>
    <w:rsid w:val="007D3997"/>
    <w:rsid w:val="007D547D"/>
    <w:rsid w:val="007E0859"/>
    <w:rsid w:val="007E0F85"/>
    <w:rsid w:val="007E10BD"/>
    <w:rsid w:val="007E1418"/>
    <w:rsid w:val="007E159E"/>
    <w:rsid w:val="007E178D"/>
    <w:rsid w:val="007E21E0"/>
    <w:rsid w:val="007E446B"/>
    <w:rsid w:val="007E4CD4"/>
    <w:rsid w:val="007E66CA"/>
    <w:rsid w:val="007E7A4C"/>
    <w:rsid w:val="007F007D"/>
    <w:rsid w:val="007F12C2"/>
    <w:rsid w:val="007F194A"/>
    <w:rsid w:val="007F1D48"/>
    <w:rsid w:val="007F34D2"/>
    <w:rsid w:val="007F37E1"/>
    <w:rsid w:val="007F43E2"/>
    <w:rsid w:val="00801480"/>
    <w:rsid w:val="00803EA3"/>
    <w:rsid w:val="00807CF0"/>
    <w:rsid w:val="00810059"/>
    <w:rsid w:val="0081034D"/>
    <w:rsid w:val="00810597"/>
    <w:rsid w:val="00810FAF"/>
    <w:rsid w:val="00811B7A"/>
    <w:rsid w:val="00811F6F"/>
    <w:rsid w:val="00812954"/>
    <w:rsid w:val="0081325C"/>
    <w:rsid w:val="00813820"/>
    <w:rsid w:val="00813A10"/>
    <w:rsid w:val="00815279"/>
    <w:rsid w:val="008169ED"/>
    <w:rsid w:val="008173D8"/>
    <w:rsid w:val="00820121"/>
    <w:rsid w:val="0082331B"/>
    <w:rsid w:val="00823A5E"/>
    <w:rsid w:val="00824E5A"/>
    <w:rsid w:val="00826B72"/>
    <w:rsid w:val="0082739A"/>
    <w:rsid w:val="008300F6"/>
    <w:rsid w:val="0083015D"/>
    <w:rsid w:val="008308E9"/>
    <w:rsid w:val="00830C79"/>
    <w:rsid w:val="00830F1D"/>
    <w:rsid w:val="00832207"/>
    <w:rsid w:val="0083262A"/>
    <w:rsid w:val="0083341D"/>
    <w:rsid w:val="008335B5"/>
    <w:rsid w:val="00833A7A"/>
    <w:rsid w:val="0083436E"/>
    <w:rsid w:val="00834E20"/>
    <w:rsid w:val="00836B89"/>
    <w:rsid w:val="00840F93"/>
    <w:rsid w:val="008414B0"/>
    <w:rsid w:val="008414FC"/>
    <w:rsid w:val="00841C05"/>
    <w:rsid w:val="00843875"/>
    <w:rsid w:val="008444F6"/>
    <w:rsid w:val="00844504"/>
    <w:rsid w:val="00844ACA"/>
    <w:rsid w:val="0084507A"/>
    <w:rsid w:val="008450E6"/>
    <w:rsid w:val="00845B38"/>
    <w:rsid w:val="008467F7"/>
    <w:rsid w:val="00846A10"/>
    <w:rsid w:val="00846C2D"/>
    <w:rsid w:val="00846DE4"/>
    <w:rsid w:val="00847A4D"/>
    <w:rsid w:val="00847F0F"/>
    <w:rsid w:val="00850913"/>
    <w:rsid w:val="00850FA1"/>
    <w:rsid w:val="00852A71"/>
    <w:rsid w:val="00853BD1"/>
    <w:rsid w:val="00856239"/>
    <w:rsid w:val="00856E3A"/>
    <w:rsid w:val="00856EDC"/>
    <w:rsid w:val="0085785D"/>
    <w:rsid w:val="00860B25"/>
    <w:rsid w:val="00861C1B"/>
    <w:rsid w:val="00862891"/>
    <w:rsid w:val="008665C2"/>
    <w:rsid w:val="00867123"/>
    <w:rsid w:val="008677B4"/>
    <w:rsid w:val="00867CD1"/>
    <w:rsid w:val="008709FC"/>
    <w:rsid w:val="00871204"/>
    <w:rsid w:val="00871EE4"/>
    <w:rsid w:val="00873468"/>
    <w:rsid w:val="00873E68"/>
    <w:rsid w:val="008742B6"/>
    <w:rsid w:val="0087541C"/>
    <w:rsid w:val="00875513"/>
    <w:rsid w:val="00875868"/>
    <w:rsid w:val="00877F3E"/>
    <w:rsid w:val="00882637"/>
    <w:rsid w:val="00884052"/>
    <w:rsid w:val="008846E4"/>
    <w:rsid w:val="008848C8"/>
    <w:rsid w:val="008853D5"/>
    <w:rsid w:val="008857A0"/>
    <w:rsid w:val="008858E9"/>
    <w:rsid w:val="008868AB"/>
    <w:rsid w:val="00886E99"/>
    <w:rsid w:val="008918D8"/>
    <w:rsid w:val="00891ABD"/>
    <w:rsid w:val="00891C64"/>
    <w:rsid w:val="00893281"/>
    <w:rsid w:val="00893402"/>
    <w:rsid w:val="00893BF7"/>
    <w:rsid w:val="008949C2"/>
    <w:rsid w:val="0089521C"/>
    <w:rsid w:val="008954A8"/>
    <w:rsid w:val="00897429"/>
    <w:rsid w:val="0089757D"/>
    <w:rsid w:val="00897978"/>
    <w:rsid w:val="008A04D7"/>
    <w:rsid w:val="008A1188"/>
    <w:rsid w:val="008A1236"/>
    <w:rsid w:val="008A3F87"/>
    <w:rsid w:val="008A41A2"/>
    <w:rsid w:val="008B1FBF"/>
    <w:rsid w:val="008B2D7E"/>
    <w:rsid w:val="008B2F68"/>
    <w:rsid w:val="008B40EC"/>
    <w:rsid w:val="008B58E7"/>
    <w:rsid w:val="008B5C9D"/>
    <w:rsid w:val="008B5DC8"/>
    <w:rsid w:val="008B644E"/>
    <w:rsid w:val="008B66C8"/>
    <w:rsid w:val="008C0C49"/>
    <w:rsid w:val="008C162B"/>
    <w:rsid w:val="008C23B3"/>
    <w:rsid w:val="008C37F1"/>
    <w:rsid w:val="008C4397"/>
    <w:rsid w:val="008C609A"/>
    <w:rsid w:val="008C63A9"/>
    <w:rsid w:val="008C7105"/>
    <w:rsid w:val="008C739F"/>
    <w:rsid w:val="008C7861"/>
    <w:rsid w:val="008C78CF"/>
    <w:rsid w:val="008C7E58"/>
    <w:rsid w:val="008D027A"/>
    <w:rsid w:val="008D08B6"/>
    <w:rsid w:val="008D117B"/>
    <w:rsid w:val="008D272E"/>
    <w:rsid w:val="008D4F66"/>
    <w:rsid w:val="008D558F"/>
    <w:rsid w:val="008D5639"/>
    <w:rsid w:val="008E0359"/>
    <w:rsid w:val="008E0EA4"/>
    <w:rsid w:val="008E12F3"/>
    <w:rsid w:val="008E28D7"/>
    <w:rsid w:val="008E41A8"/>
    <w:rsid w:val="008E4B05"/>
    <w:rsid w:val="008E5DC8"/>
    <w:rsid w:val="008E72DC"/>
    <w:rsid w:val="008F08AF"/>
    <w:rsid w:val="008F1DEB"/>
    <w:rsid w:val="008F26C2"/>
    <w:rsid w:val="008F2870"/>
    <w:rsid w:val="008F3443"/>
    <w:rsid w:val="008F3BF9"/>
    <w:rsid w:val="008F66D4"/>
    <w:rsid w:val="008F6DA6"/>
    <w:rsid w:val="008F726D"/>
    <w:rsid w:val="008F793D"/>
    <w:rsid w:val="008F7FDF"/>
    <w:rsid w:val="00900EDA"/>
    <w:rsid w:val="009021C7"/>
    <w:rsid w:val="00902367"/>
    <w:rsid w:val="009048BE"/>
    <w:rsid w:val="00905BDD"/>
    <w:rsid w:val="00906BF3"/>
    <w:rsid w:val="00907F92"/>
    <w:rsid w:val="0091046B"/>
    <w:rsid w:val="00911A2C"/>
    <w:rsid w:val="009154AF"/>
    <w:rsid w:val="0091557C"/>
    <w:rsid w:val="00917DFD"/>
    <w:rsid w:val="00920FF6"/>
    <w:rsid w:val="009231A5"/>
    <w:rsid w:val="009234D7"/>
    <w:rsid w:val="00924D5F"/>
    <w:rsid w:val="00925E6B"/>
    <w:rsid w:val="009278A4"/>
    <w:rsid w:val="00932E5A"/>
    <w:rsid w:val="00933F68"/>
    <w:rsid w:val="00935F1A"/>
    <w:rsid w:val="0093621B"/>
    <w:rsid w:val="0093661E"/>
    <w:rsid w:val="009368EB"/>
    <w:rsid w:val="009369E0"/>
    <w:rsid w:val="009377EF"/>
    <w:rsid w:val="00940262"/>
    <w:rsid w:val="0094187B"/>
    <w:rsid w:val="0094587B"/>
    <w:rsid w:val="00947A27"/>
    <w:rsid w:val="00950042"/>
    <w:rsid w:val="00950C5A"/>
    <w:rsid w:val="00951784"/>
    <w:rsid w:val="00951AF9"/>
    <w:rsid w:val="00951EA9"/>
    <w:rsid w:val="0095620B"/>
    <w:rsid w:val="00957251"/>
    <w:rsid w:val="00962142"/>
    <w:rsid w:val="00962D1A"/>
    <w:rsid w:val="0096305D"/>
    <w:rsid w:val="009631D0"/>
    <w:rsid w:val="00964FC4"/>
    <w:rsid w:val="009650BA"/>
    <w:rsid w:val="009652B7"/>
    <w:rsid w:val="00966085"/>
    <w:rsid w:val="00966AD3"/>
    <w:rsid w:val="00966C93"/>
    <w:rsid w:val="00966E7D"/>
    <w:rsid w:val="009673E8"/>
    <w:rsid w:val="0096788F"/>
    <w:rsid w:val="00967E14"/>
    <w:rsid w:val="00970DBB"/>
    <w:rsid w:val="00974122"/>
    <w:rsid w:val="0097634E"/>
    <w:rsid w:val="009766C5"/>
    <w:rsid w:val="00977851"/>
    <w:rsid w:val="0098244B"/>
    <w:rsid w:val="00983F42"/>
    <w:rsid w:val="00985168"/>
    <w:rsid w:val="00985D89"/>
    <w:rsid w:val="0098688B"/>
    <w:rsid w:val="00986F50"/>
    <w:rsid w:val="009919CF"/>
    <w:rsid w:val="00991E64"/>
    <w:rsid w:val="009921E4"/>
    <w:rsid w:val="0099276A"/>
    <w:rsid w:val="00992B76"/>
    <w:rsid w:val="00992E17"/>
    <w:rsid w:val="00993D04"/>
    <w:rsid w:val="00993DFC"/>
    <w:rsid w:val="009970C6"/>
    <w:rsid w:val="009A237F"/>
    <w:rsid w:val="009A368C"/>
    <w:rsid w:val="009A49B2"/>
    <w:rsid w:val="009A5619"/>
    <w:rsid w:val="009A6D13"/>
    <w:rsid w:val="009A6E96"/>
    <w:rsid w:val="009B1FCE"/>
    <w:rsid w:val="009B3E4D"/>
    <w:rsid w:val="009B45E4"/>
    <w:rsid w:val="009B6CD3"/>
    <w:rsid w:val="009B74FC"/>
    <w:rsid w:val="009C054B"/>
    <w:rsid w:val="009C0F5B"/>
    <w:rsid w:val="009C2B75"/>
    <w:rsid w:val="009C42DC"/>
    <w:rsid w:val="009D05FA"/>
    <w:rsid w:val="009D13AF"/>
    <w:rsid w:val="009D2578"/>
    <w:rsid w:val="009D2582"/>
    <w:rsid w:val="009D3081"/>
    <w:rsid w:val="009D4C1A"/>
    <w:rsid w:val="009E0440"/>
    <w:rsid w:val="009E0A34"/>
    <w:rsid w:val="009E12B5"/>
    <w:rsid w:val="009E1415"/>
    <w:rsid w:val="009E185B"/>
    <w:rsid w:val="009E26A2"/>
    <w:rsid w:val="009E280F"/>
    <w:rsid w:val="009E4882"/>
    <w:rsid w:val="009E57C1"/>
    <w:rsid w:val="009E754C"/>
    <w:rsid w:val="009E761B"/>
    <w:rsid w:val="009E7FFE"/>
    <w:rsid w:val="009F138D"/>
    <w:rsid w:val="009F176E"/>
    <w:rsid w:val="009F2393"/>
    <w:rsid w:val="009F29AB"/>
    <w:rsid w:val="009F40C4"/>
    <w:rsid w:val="009F52A9"/>
    <w:rsid w:val="009F5812"/>
    <w:rsid w:val="009F5A41"/>
    <w:rsid w:val="009F652E"/>
    <w:rsid w:val="009F6AC8"/>
    <w:rsid w:val="009F6B79"/>
    <w:rsid w:val="009F78B1"/>
    <w:rsid w:val="00A0029B"/>
    <w:rsid w:val="00A0054D"/>
    <w:rsid w:val="00A00901"/>
    <w:rsid w:val="00A01A65"/>
    <w:rsid w:val="00A01DE5"/>
    <w:rsid w:val="00A030B5"/>
    <w:rsid w:val="00A0370E"/>
    <w:rsid w:val="00A0395E"/>
    <w:rsid w:val="00A041B1"/>
    <w:rsid w:val="00A044A6"/>
    <w:rsid w:val="00A05F1E"/>
    <w:rsid w:val="00A06D49"/>
    <w:rsid w:val="00A070E2"/>
    <w:rsid w:val="00A10431"/>
    <w:rsid w:val="00A121D0"/>
    <w:rsid w:val="00A121F9"/>
    <w:rsid w:val="00A12547"/>
    <w:rsid w:val="00A1380D"/>
    <w:rsid w:val="00A15805"/>
    <w:rsid w:val="00A1653A"/>
    <w:rsid w:val="00A16946"/>
    <w:rsid w:val="00A16A35"/>
    <w:rsid w:val="00A1702D"/>
    <w:rsid w:val="00A175E8"/>
    <w:rsid w:val="00A241F4"/>
    <w:rsid w:val="00A251AE"/>
    <w:rsid w:val="00A252EE"/>
    <w:rsid w:val="00A253C6"/>
    <w:rsid w:val="00A26B76"/>
    <w:rsid w:val="00A303F8"/>
    <w:rsid w:val="00A34F25"/>
    <w:rsid w:val="00A35550"/>
    <w:rsid w:val="00A400A3"/>
    <w:rsid w:val="00A40359"/>
    <w:rsid w:val="00A40E9B"/>
    <w:rsid w:val="00A41631"/>
    <w:rsid w:val="00A42C6B"/>
    <w:rsid w:val="00A43585"/>
    <w:rsid w:val="00A43AA0"/>
    <w:rsid w:val="00A440DD"/>
    <w:rsid w:val="00A45C50"/>
    <w:rsid w:val="00A4729A"/>
    <w:rsid w:val="00A47FCE"/>
    <w:rsid w:val="00A519EF"/>
    <w:rsid w:val="00A53FEF"/>
    <w:rsid w:val="00A5505E"/>
    <w:rsid w:val="00A60F74"/>
    <w:rsid w:val="00A62571"/>
    <w:rsid w:val="00A62BAF"/>
    <w:rsid w:val="00A63BBC"/>
    <w:rsid w:val="00A64EF2"/>
    <w:rsid w:val="00A67433"/>
    <w:rsid w:val="00A675A1"/>
    <w:rsid w:val="00A7038E"/>
    <w:rsid w:val="00A7078C"/>
    <w:rsid w:val="00A70C28"/>
    <w:rsid w:val="00A71D23"/>
    <w:rsid w:val="00A73339"/>
    <w:rsid w:val="00A73816"/>
    <w:rsid w:val="00A740F7"/>
    <w:rsid w:val="00A7450D"/>
    <w:rsid w:val="00A74D82"/>
    <w:rsid w:val="00A76033"/>
    <w:rsid w:val="00A765CD"/>
    <w:rsid w:val="00A808DF"/>
    <w:rsid w:val="00A82993"/>
    <w:rsid w:val="00A82FEF"/>
    <w:rsid w:val="00A834E2"/>
    <w:rsid w:val="00A83D0E"/>
    <w:rsid w:val="00A84386"/>
    <w:rsid w:val="00A84753"/>
    <w:rsid w:val="00A84972"/>
    <w:rsid w:val="00A8599B"/>
    <w:rsid w:val="00A8638C"/>
    <w:rsid w:val="00A8667C"/>
    <w:rsid w:val="00A9005A"/>
    <w:rsid w:val="00A91649"/>
    <w:rsid w:val="00A93321"/>
    <w:rsid w:val="00A943AF"/>
    <w:rsid w:val="00A94815"/>
    <w:rsid w:val="00A94DBB"/>
    <w:rsid w:val="00A97026"/>
    <w:rsid w:val="00AA0BE3"/>
    <w:rsid w:val="00AA26BF"/>
    <w:rsid w:val="00AA3BE3"/>
    <w:rsid w:val="00AA58C0"/>
    <w:rsid w:val="00AA5AF3"/>
    <w:rsid w:val="00AA6656"/>
    <w:rsid w:val="00AA6DDD"/>
    <w:rsid w:val="00AA7524"/>
    <w:rsid w:val="00AB1A04"/>
    <w:rsid w:val="00AB1A3E"/>
    <w:rsid w:val="00AB1E17"/>
    <w:rsid w:val="00AB2068"/>
    <w:rsid w:val="00AB25D1"/>
    <w:rsid w:val="00AB3200"/>
    <w:rsid w:val="00AB40EC"/>
    <w:rsid w:val="00AB4C0E"/>
    <w:rsid w:val="00AB59C2"/>
    <w:rsid w:val="00AB64B1"/>
    <w:rsid w:val="00AC09CE"/>
    <w:rsid w:val="00AC252B"/>
    <w:rsid w:val="00AC4988"/>
    <w:rsid w:val="00AC53AB"/>
    <w:rsid w:val="00AC7242"/>
    <w:rsid w:val="00AC7A2C"/>
    <w:rsid w:val="00AD0DC4"/>
    <w:rsid w:val="00AD25ED"/>
    <w:rsid w:val="00AD36EF"/>
    <w:rsid w:val="00AD45BA"/>
    <w:rsid w:val="00AD5B43"/>
    <w:rsid w:val="00AD60AB"/>
    <w:rsid w:val="00AD642F"/>
    <w:rsid w:val="00AD6BAE"/>
    <w:rsid w:val="00AE04B1"/>
    <w:rsid w:val="00AE1629"/>
    <w:rsid w:val="00AE2A00"/>
    <w:rsid w:val="00AE3B02"/>
    <w:rsid w:val="00AE5040"/>
    <w:rsid w:val="00AE58B8"/>
    <w:rsid w:val="00AE658D"/>
    <w:rsid w:val="00AE6706"/>
    <w:rsid w:val="00AE6EF0"/>
    <w:rsid w:val="00AE7522"/>
    <w:rsid w:val="00AF0231"/>
    <w:rsid w:val="00AF1487"/>
    <w:rsid w:val="00AF5207"/>
    <w:rsid w:val="00AF585A"/>
    <w:rsid w:val="00AF7EC4"/>
    <w:rsid w:val="00B00DE8"/>
    <w:rsid w:val="00B0182A"/>
    <w:rsid w:val="00B04A2A"/>
    <w:rsid w:val="00B05836"/>
    <w:rsid w:val="00B06484"/>
    <w:rsid w:val="00B0665F"/>
    <w:rsid w:val="00B067AB"/>
    <w:rsid w:val="00B07D98"/>
    <w:rsid w:val="00B100B4"/>
    <w:rsid w:val="00B10BC6"/>
    <w:rsid w:val="00B11930"/>
    <w:rsid w:val="00B12B2C"/>
    <w:rsid w:val="00B14060"/>
    <w:rsid w:val="00B142FC"/>
    <w:rsid w:val="00B14447"/>
    <w:rsid w:val="00B14722"/>
    <w:rsid w:val="00B14CD3"/>
    <w:rsid w:val="00B16B76"/>
    <w:rsid w:val="00B21CBE"/>
    <w:rsid w:val="00B22C4B"/>
    <w:rsid w:val="00B23BEE"/>
    <w:rsid w:val="00B24915"/>
    <w:rsid w:val="00B25627"/>
    <w:rsid w:val="00B30330"/>
    <w:rsid w:val="00B319BA"/>
    <w:rsid w:val="00B3369A"/>
    <w:rsid w:val="00B34222"/>
    <w:rsid w:val="00B34229"/>
    <w:rsid w:val="00B35336"/>
    <w:rsid w:val="00B3634D"/>
    <w:rsid w:val="00B36D9E"/>
    <w:rsid w:val="00B372B4"/>
    <w:rsid w:val="00B37988"/>
    <w:rsid w:val="00B40147"/>
    <w:rsid w:val="00B42BFA"/>
    <w:rsid w:val="00B42CD1"/>
    <w:rsid w:val="00B44E63"/>
    <w:rsid w:val="00B47573"/>
    <w:rsid w:val="00B50F90"/>
    <w:rsid w:val="00B5154A"/>
    <w:rsid w:val="00B517E0"/>
    <w:rsid w:val="00B521E5"/>
    <w:rsid w:val="00B52DD8"/>
    <w:rsid w:val="00B52DFE"/>
    <w:rsid w:val="00B52E88"/>
    <w:rsid w:val="00B5359C"/>
    <w:rsid w:val="00B56535"/>
    <w:rsid w:val="00B5748E"/>
    <w:rsid w:val="00B57743"/>
    <w:rsid w:val="00B57B45"/>
    <w:rsid w:val="00B605C2"/>
    <w:rsid w:val="00B60C64"/>
    <w:rsid w:val="00B63BB1"/>
    <w:rsid w:val="00B64533"/>
    <w:rsid w:val="00B64909"/>
    <w:rsid w:val="00B67655"/>
    <w:rsid w:val="00B72621"/>
    <w:rsid w:val="00B72717"/>
    <w:rsid w:val="00B729BD"/>
    <w:rsid w:val="00B72A03"/>
    <w:rsid w:val="00B73C11"/>
    <w:rsid w:val="00B74440"/>
    <w:rsid w:val="00B74DCD"/>
    <w:rsid w:val="00B769F9"/>
    <w:rsid w:val="00B76A4B"/>
    <w:rsid w:val="00B800EF"/>
    <w:rsid w:val="00B80216"/>
    <w:rsid w:val="00B802A6"/>
    <w:rsid w:val="00B823B7"/>
    <w:rsid w:val="00B82980"/>
    <w:rsid w:val="00B82A10"/>
    <w:rsid w:val="00B82D82"/>
    <w:rsid w:val="00B846AA"/>
    <w:rsid w:val="00B85992"/>
    <w:rsid w:val="00B901F5"/>
    <w:rsid w:val="00B916AB"/>
    <w:rsid w:val="00B9214A"/>
    <w:rsid w:val="00B92E55"/>
    <w:rsid w:val="00B931E6"/>
    <w:rsid w:val="00B9521F"/>
    <w:rsid w:val="00B9551D"/>
    <w:rsid w:val="00B95647"/>
    <w:rsid w:val="00B97073"/>
    <w:rsid w:val="00BA2731"/>
    <w:rsid w:val="00BA2AA0"/>
    <w:rsid w:val="00BA2F59"/>
    <w:rsid w:val="00BA3B30"/>
    <w:rsid w:val="00BA47B6"/>
    <w:rsid w:val="00BA4CB9"/>
    <w:rsid w:val="00BA653C"/>
    <w:rsid w:val="00BA705F"/>
    <w:rsid w:val="00BA7174"/>
    <w:rsid w:val="00BA75B2"/>
    <w:rsid w:val="00BA76FB"/>
    <w:rsid w:val="00BA7E00"/>
    <w:rsid w:val="00BB190D"/>
    <w:rsid w:val="00BB23F7"/>
    <w:rsid w:val="00BB280A"/>
    <w:rsid w:val="00BB30A9"/>
    <w:rsid w:val="00BB4499"/>
    <w:rsid w:val="00BB45F4"/>
    <w:rsid w:val="00BB50DC"/>
    <w:rsid w:val="00BB5F9F"/>
    <w:rsid w:val="00BC03F4"/>
    <w:rsid w:val="00BC053E"/>
    <w:rsid w:val="00BC07FA"/>
    <w:rsid w:val="00BC1DD6"/>
    <w:rsid w:val="00BC203B"/>
    <w:rsid w:val="00BC340F"/>
    <w:rsid w:val="00BC37C4"/>
    <w:rsid w:val="00BC3818"/>
    <w:rsid w:val="00BC3EDD"/>
    <w:rsid w:val="00BC59CE"/>
    <w:rsid w:val="00BD3E68"/>
    <w:rsid w:val="00BD408E"/>
    <w:rsid w:val="00BD5D3F"/>
    <w:rsid w:val="00BD6087"/>
    <w:rsid w:val="00BD77DA"/>
    <w:rsid w:val="00BE00AC"/>
    <w:rsid w:val="00BE1660"/>
    <w:rsid w:val="00BE19D0"/>
    <w:rsid w:val="00BE1F9C"/>
    <w:rsid w:val="00BE28FD"/>
    <w:rsid w:val="00BE2E3E"/>
    <w:rsid w:val="00BE5DCB"/>
    <w:rsid w:val="00BE654D"/>
    <w:rsid w:val="00BE6575"/>
    <w:rsid w:val="00BE757B"/>
    <w:rsid w:val="00BE75B2"/>
    <w:rsid w:val="00BE7A0E"/>
    <w:rsid w:val="00BF0E28"/>
    <w:rsid w:val="00BF40C0"/>
    <w:rsid w:val="00BF40E8"/>
    <w:rsid w:val="00BF47EC"/>
    <w:rsid w:val="00BF5329"/>
    <w:rsid w:val="00BF5F41"/>
    <w:rsid w:val="00BF771C"/>
    <w:rsid w:val="00C00592"/>
    <w:rsid w:val="00C006C0"/>
    <w:rsid w:val="00C00BF2"/>
    <w:rsid w:val="00C012D2"/>
    <w:rsid w:val="00C013DD"/>
    <w:rsid w:val="00C05357"/>
    <w:rsid w:val="00C064AC"/>
    <w:rsid w:val="00C068A9"/>
    <w:rsid w:val="00C07F72"/>
    <w:rsid w:val="00C11AF7"/>
    <w:rsid w:val="00C13C12"/>
    <w:rsid w:val="00C15591"/>
    <w:rsid w:val="00C17044"/>
    <w:rsid w:val="00C172C2"/>
    <w:rsid w:val="00C177F9"/>
    <w:rsid w:val="00C21ACF"/>
    <w:rsid w:val="00C22993"/>
    <w:rsid w:val="00C22DC8"/>
    <w:rsid w:val="00C22FFE"/>
    <w:rsid w:val="00C2341E"/>
    <w:rsid w:val="00C23F36"/>
    <w:rsid w:val="00C24998"/>
    <w:rsid w:val="00C2612D"/>
    <w:rsid w:val="00C27134"/>
    <w:rsid w:val="00C27ECF"/>
    <w:rsid w:val="00C32C8E"/>
    <w:rsid w:val="00C33F3B"/>
    <w:rsid w:val="00C341F9"/>
    <w:rsid w:val="00C34849"/>
    <w:rsid w:val="00C3556E"/>
    <w:rsid w:val="00C3726E"/>
    <w:rsid w:val="00C37968"/>
    <w:rsid w:val="00C37FC7"/>
    <w:rsid w:val="00C40496"/>
    <w:rsid w:val="00C40EB4"/>
    <w:rsid w:val="00C420BA"/>
    <w:rsid w:val="00C42C35"/>
    <w:rsid w:val="00C44B75"/>
    <w:rsid w:val="00C4502B"/>
    <w:rsid w:val="00C464F8"/>
    <w:rsid w:val="00C46D05"/>
    <w:rsid w:val="00C47FD0"/>
    <w:rsid w:val="00C50BCF"/>
    <w:rsid w:val="00C5188B"/>
    <w:rsid w:val="00C51DE4"/>
    <w:rsid w:val="00C52571"/>
    <w:rsid w:val="00C52BE3"/>
    <w:rsid w:val="00C531D0"/>
    <w:rsid w:val="00C543E8"/>
    <w:rsid w:val="00C5455F"/>
    <w:rsid w:val="00C55923"/>
    <w:rsid w:val="00C55C4A"/>
    <w:rsid w:val="00C568B6"/>
    <w:rsid w:val="00C56AB0"/>
    <w:rsid w:val="00C61103"/>
    <w:rsid w:val="00C6117A"/>
    <w:rsid w:val="00C624EC"/>
    <w:rsid w:val="00C63540"/>
    <w:rsid w:val="00C63AFC"/>
    <w:rsid w:val="00C6437E"/>
    <w:rsid w:val="00C6684D"/>
    <w:rsid w:val="00C67426"/>
    <w:rsid w:val="00C70BE1"/>
    <w:rsid w:val="00C71B00"/>
    <w:rsid w:val="00C71BC7"/>
    <w:rsid w:val="00C728AD"/>
    <w:rsid w:val="00C72AC0"/>
    <w:rsid w:val="00C7324E"/>
    <w:rsid w:val="00C743F0"/>
    <w:rsid w:val="00C75C21"/>
    <w:rsid w:val="00C76E84"/>
    <w:rsid w:val="00C8164B"/>
    <w:rsid w:val="00C826D8"/>
    <w:rsid w:val="00C82EF6"/>
    <w:rsid w:val="00C84B65"/>
    <w:rsid w:val="00C84B70"/>
    <w:rsid w:val="00C855A1"/>
    <w:rsid w:val="00C86F75"/>
    <w:rsid w:val="00C87A13"/>
    <w:rsid w:val="00C87A58"/>
    <w:rsid w:val="00C87A6D"/>
    <w:rsid w:val="00C90602"/>
    <w:rsid w:val="00C90C62"/>
    <w:rsid w:val="00C91C88"/>
    <w:rsid w:val="00C92F7E"/>
    <w:rsid w:val="00C93F45"/>
    <w:rsid w:val="00C97BEA"/>
    <w:rsid w:val="00CA01CC"/>
    <w:rsid w:val="00CA48C5"/>
    <w:rsid w:val="00CA4B62"/>
    <w:rsid w:val="00CA510F"/>
    <w:rsid w:val="00CA54F9"/>
    <w:rsid w:val="00CA6646"/>
    <w:rsid w:val="00CB0062"/>
    <w:rsid w:val="00CB1880"/>
    <w:rsid w:val="00CB1AD2"/>
    <w:rsid w:val="00CB223E"/>
    <w:rsid w:val="00CB40AD"/>
    <w:rsid w:val="00CB5E2F"/>
    <w:rsid w:val="00CB644A"/>
    <w:rsid w:val="00CB6FEB"/>
    <w:rsid w:val="00CC37AF"/>
    <w:rsid w:val="00CC3A0D"/>
    <w:rsid w:val="00CC3F3D"/>
    <w:rsid w:val="00CC4E0D"/>
    <w:rsid w:val="00CC5095"/>
    <w:rsid w:val="00CC560C"/>
    <w:rsid w:val="00CC665A"/>
    <w:rsid w:val="00CC67C9"/>
    <w:rsid w:val="00CC6928"/>
    <w:rsid w:val="00CC6E82"/>
    <w:rsid w:val="00CD10B8"/>
    <w:rsid w:val="00CD150B"/>
    <w:rsid w:val="00CD2087"/>
    <w:rsid w:val="00CD23EF"/>
    <w:rsid w:val="00CD3A72"/>
    <w:rsid w:val="00CD3D59"/>
    <w:rsid w:val="00CD418C"/>
    <w:rsid w:val="00CD5D5F"/>
    <w:rsid w:val="00CE03C1"/>
    <w:rsid w:val="00CE1F49"/>
    <w:rsid w:val="00CE2BCA"/>
    <w:rsid w:val="00CE2EBE"/>
    <w:rsid w:val="00CE303B"/>
    <w:rsid w:val="00CE3B7D"/>
    <w:rsid w:val="00CE55CB"/>
    <w:rsid w:val="00CE5BD8"/>
    <w:rsid w:val="00CE665A"/>
    <w:rsid w:val="00CF5245"/>
    <w:rsid w:val="00CF69D7"/>
    <w:rsid w:val="00D02B2E"/>
    <w:rsid w:val="00D02F00"/>
    <w:rsid w:val="00D036D9"/>
    <w:rsid w:val="00D03C01"/>
    <w:rsid w:val="00D03EF9"/>
    <w:rsid w:val="00D04988"/>
    <w:rsid w:val="00D0524B"/>
    <w:rsid w:val="00D06A09"/>
    <w:rsid w:val="00D07256"/>
    <w:rsid w:val="00D0734A"/>
    <w:rsid w:val="00D1006C"/>
    <w:rsid w:val="00D100B8"/>
    <w:rsid w:val="00D11719"/>
    <w:rsid w:val="00D12DF4"/>
    <w:rsid w:val="00D12EC3"/>
    <w:rsid w:val="00D12EF4"/>
    <w:rsid w:val="00D13266"/>
    <w:rsid w:val="00D15FF2"/>
    <w:rsid w:val="00D20E50"/>
    <w:rsid w:val="00D21CD9"/>
    <w:rsid w:val="00D226E2"/>
    <w:rsid w:val="00D22A59"/>
    <w:rsid w:val="00D22EBB"/>
    <w:rsid w:val="00D238AD"/>
    <w:rsid w:val="00D25E74"/>
    <w:rsid w:val="00D261C8"/>
    <w:rsid w:val="00D279E5"/>
    <w:rsid w:val="00D27F5C"/>
    <w:rsid w:val="00D32816"/>
    <w:rsid w:val="00D33BF3"/>
    <w:rsid w:val="00D3404F"/>
    <w:rsid w:val="00D34ECD"/>
    <w:rsid w:val="00D360E6"/>
    <w:rsid w:val="00D3620F"/>
    <w:rsid w:val="00D410F4"/>
    <w:rsid w:val="00D416ED"/>
    <w:rsid w:val="00D4171B"/>
    <w:rsid w:val="00D41E5C"/>
    <w:rsid w:val="00D42BC4"/>
    <w:rsid w:val="00D43396"/>
    <w:rsid w:val="00D45028"/>
    <w:rsid w:val="00D460A7"/>
    <w:rsid w:val="00D46CA5"/>
    <w:rsid w:val="00D50450"/>
    <w:rsid w:val="00D50D8A"/>
    <w:rsid w:val="00D52092"/>
    <w:rsid w:val="00D53015"/>
    <w:rsid w:val="00D550C6"/>
    <w:rsid w:val="00D55341"/>
    <w:rsid w:val="00D56D8F"/>
    <w:rsid w:val="00D57085"/>
    <w:rsid w:val="00D57886"/>
    <w:rsid w:val="00D605DF"/>
    <w:rsid w:val="00D62173"/>
    <w:rsid w:val="00D62A85"/>
    <w:rsid w:val="00D6314D"/>
    <w:rsid w:val="00D633DA"/>
    <w:rsid w:val="00D63C3E"/>
    <w:rsid w:val="00D66E15"/>
    <w:rsid w:val="00D70A4C"/>
    <w:rsid w:val="00D7149E"/>
    <w:rsid w:val="00D7195D"/>
    <w:rsid w:val="00D71E90"/>
    <w:rsid w:val="00D722B1"/>
    <w:rsid w:val="00D72AE7"/>
    <w:rsid w:val="00D80EC8"/>
    <w:rsid w:val="00D8166C"/>
    <w:rsid w:val="00D83136"/>
    <w:rsid w:val="00D83500"/>
    <w:rsid w:val="00D83C0C"/>
    <w:rsid w:val="00D83E41"/>
    <w:rsid w:val="00D84899"/>
    <w:rsid w:val="00D8494D"/>
    <w:rsid w:val="00D84C1B"/>
    <w:rsid w:val="00D863C2"/>
    <w:rsid w:val="00D86436"/>
    <w:rsid w:val="00D90291"/>
    <w:rsid w:val="00D902A6"/>
    <w:rsid w:val="00D90437"/>
    <w:rsid w:val="00D9073E"/>
    <w:rsid w:val="00D90D92"/>
    <w:rsid w:val="00D928F3"/>
    <w:rsid w:val="00D93454"/>
    <w:rsid w:val="00D957F6"/>
    <w:rsid w:val="00D95E6B"/>
    <w:rsid w:val="00D9664C"/>
    <w:rsid w:val="00D972B0"/>
    <w:rsid w:val="00D9783C"/>
    <w:rsid w:val="00DA01F4"/>
    <w:rsid w:val="00DA0584"/>
    <w:rsid w:val="00DA0C85"/>
    <w:rsid w:val="00DA22BF"/>
    <w:rsid w:val="00DA2517"/>
    <w:rsid w:val="00DA265D"/>
    <w:rsid w:val="00DA2C80"/>
    <w:rsid w:val="00DA4217"/>
    <w:rsid w:val="00DA461F"/>
    <w:rsid w:val="00DB1735"/>
    <w:rsid w:val="00DB3803"/>
    <w:rsid w:val="00DB3DFE"/>
    <w:rsid w:val="00DB5874"/>
    <w:rsid w:val="00DB5884"/>
    <w:rsid w:val="00DB6A3C"/>
    <w:rsid w:val="00DB7D18"/>
    <w:rsid w:val="00DC0C9E"/>
    <w:rsid w:val="00DC50DB"/>
    <w:rsid w:val="00DC6C15"/>
    <w:rsid w:val="00DC7156"/>
    <w:rsid w:val="00DC73C1"/>
    <w:rsid w:val="00DC76EE"/>
    <w:rsid w:val="00DD0B60"/>
    <w:rsid w:val="00DD0EC2"/>
    <w:rsid w:val="00DD23B8"/>
    <w:rsid w:val="00DD32AA"/>
    <w:rsid w:val="00DD384F"/>
    <w:rsid w:val="00DD42D8"/>
    <w:rsid w:val="00DD454A"/>
    <w:rsid w:val="00DD45E9"/>
    <w:rsid w:val="00DD4FF0"/>
    <w:rsid w:val="00DD54B4"/>
    <w:rsid w:val="00DD55CD"/>
    <w:rsid w:val="00DD65F3"/>
    <w:rsid w:val="00DD6D11"/>
    <w:rsid w:val="00DD70B8"/>
    <w:rsid w:val="00DD79A0"/>
    <w:rsid w:val="00DD7C0B"/>
    <w:rsid w:val="00DD7C64"/>
    <w:rsid w:val="00DD7E47"/>
    <w:rsid w:val="00DE098E"/>
    <w:rsid w:val="00DE1AFB"/>
    <w:rsid w:val="00DE41CC"/>
    <w:rsid w:val="00DE4592"/>
    <w:rsid w:val="00DE53E5"/>
    <w:rsid w:val="00DE5BEA"/>
    <w:rsid w:val="00DE734F"/>
    <w:rsid w:val="00DE7AA5"/>
    <w:rsid w:val="00DF268E"/>
    <w:rsid w:val="00DF345D"/>
    <w:rsid w:val="00DF546D"/>
    <w:rsid w:val="00DF66CF"/>
    <w:rsid w:val="00DF7589"/>
    <w:rsid w:val="00DF7BCB"/>
    <w:rsid w:val="00DF7FE5"/>
    <w:rsid w:val="00E0060E"/>
    <w:rsid w:val="00E02825"/>
    <w:rsid w:val="00E02F06"/>
    <w:rsid w:val="00E0325E"/>
    <w:rsid w:val="00E035FA"/>
    <w:rsid w:val="00E0462C"/>
    <w:rsid w:val="00E05186"/>
    <w:rsid w:val="00E0543E"/>
    <w:rsid w:val="00E055E0"/>
    <w:rsid w:val="00E06074"/>
    <w:rsid w:val="00E06ACA"/>
    <w:rsid w:val="00E07BAF"/>
    <w:rsid w:val="00E1002D"/>
    <w:rsid w:val="00E11DA5"/>
    <w:rsid w:val="00E129DB"/>
    <w:rsid w:val="00E134FE"/>
    <w:rsid w:val="00E15B2A"/>
    <w:rsid w:val="00E166D8"/>
    <w:rsid w:val="00E16A1D"/>
    <w:rsid w:val="00E2219E"/>
    <w:rsid w:val="00E22ECD"/>
    <w:rsid w:val="00E23336"/>
    <w:rsid w:val="00E23586"/>
    <w:rsid w:val="00E242EC"/>
    <w:rsid w:val="00E25110"/>
    <w:rsid w:val="00E265FC"/>
    <w:rsid w:val="00E2712A"/>
    <w:rsid w:val="00E300ED"/>
    <w:rsid w:val="00E30FA7"/>
    <w:rsid w:val="00E3163E"/>
    <w:rsid w:val="00E32E09"/>
    <w:rsid w:val="00E35040"/>
    <w:rsid w:val="00E352A4"/>
    <w:rsid w:val="00E356A7"/>
    <w:rsid w:val="00E36E40"/>
    <w:rsid w:val="00E370FA"/>
    <w:rsid w:val="00E42550"/>
    <w:rsid w:val="00E42AF5"/>
    <w:rsid w:val="00E43CDA"/>
    <w:rsid w:val="00E45792"/>
    <w:rsid w:val="00E46079"/>
    <w:rsid w:val="00E52A95"/>
    <w:rsid w:val="00E5541A"/>
    <w:rsid w:val="00E61476"/>
    <w:rsid w:val="00E643E2"/>
    <w:rsid w:val="00E64CE3"/>
    <w:rsid w:val="00E70291"/>
    <w:rsid w:val="00E70B89"/>
    <w:rsid w:val="00E7143F"/>
    <w:rsid w:val="00E720B6"/>
    <w:rsid w:val="00E723C8"/>
    <w:rsid w:val="00E7299D"/>
    <w:rsid w:val="00E752C1"/>
    <w:rsid w:val="00E7710D"/>
    <w:rsid w:val="00E77F56"/>
    <w:rsid w:val="00E81529"/>
    <w:rsid w:val="00E8160A"/>
    <w:rsid w:val="00E817EA"/>
    <w:rsid w:val="00E82DCD"/>
    <w:rsid w:val="00E83B41"/>
    <w:rsid w:val="00E85006"/>
    <w:rsid w:val="00E86919"/>
    <w:rsid w:val="00E878F1"/>
    <w:rsid w:val="00E911BD"/>
    <w:rsid w:val="00E913D5"/>
    <w:rsid w:val="00E928A0"/>
    <w:rsid w:val="00E94847"/>
    <w:rsid w:val="00E95987"/>
    <w:rsid w:val="00E95BF1"/>
    <w:rsid w:val="00E95E07"/>
    <w:rsid w:val="00E973E0"/>
    <w:rsid w:val="00E97CA3"/>
    <w:rsid w:val="00EA1447"/>
    <w:rsid w:val="00EA432C"/>
    <w:rsid w:val="00EA6F88"/>
    <w:rsid w:val="00EB164F"/>
    <w:rsid w:val="00EB2971"/>
    <w:rsid w:val="00EB35AB"/>
    <w:rsid w:val="00EB3C5D"/>
    <w:rsid w:val="00EB3C66"/>
    <w:rsid w:val="00EB3E72"/>
    <w:rsid w:val="00EB456B"/>
    <w:rsid w:val="00EB4621"/>
    <w:rsid w:val="00EB6F4C"/>
    <w:rsid w:val="00EB73AF"/>
    <w:rsid w:val="00EB7857"/>
    <w:rsid w:val="00EB7D55"/>
    <w:rsid w:val="00EC2709"/>
    <w:rsid w:val="00EC2CCF"/>
    <w:rsid w:val="00EC42C8"/>
    <w:rsid w:val="00EC47CE"/>
    <w:rsid w:val="00EC4C2C"/>
    <w:rsid w:val="00EC5676"/>
    <w:rsid w:val="00EC5F3E"/>
    <w:rsid w:val="00EC704C"/>
    <w:rsid w:val="00ED07CB"/>
    <w:rsid w:val="00ED0D4D"/>
    <w:rsid w:val="00ED0DCB"/>
    <w:rsid w:val="00ED1E1A"/>
    <w:rsid w:val="00ED5D13"/>
    <w:rsid w:val="00ED6417"/>
    <w:rsid w:val="00ED6FCC"/>
    <w:rsid w:val="00ED7389"/>
    <w:rsid w:val="00EE02F1"/>
    <w:rsid w:val="00EE107C"/>
    <w:rsid w:val="00EE1E20"/>
    <w:rsid w:val="00EE44AF"/>
    <w:rsid w:val="00EE5375"/>
    <w:rsid w:val="00EE6117"/>
    <w:rsid w:val="00EE6EFC"/>
    <w:rsid w:val="00EE7148"/>
    <w:rsid w:val="00EF0BDC"/>
    <w:rsid w:val="00EF119B"/>
    <w:rsid w:val="00EF131B"/>
    <w:rsid w:val="00EF2160"/>
    <w:rsid w:val="00EF4E8B"/>
    <w:rsid w:val="00EF4F2D"/>
    <w:rsid w:val="00EF5E7A"/>
    <w:rsid w:val="00EF685D"/>
    <w:rsid w:val="00EF737C"/>
    <w:rsid w:val="00EF7DE7"/>
    <w:rsid w:val="00EF7F1A"/>
    <w:rsid w:val="00F015A6"/>
    <w:rsid w:val="00F01C23"/>
    <w:rsid w:val="00F04B47"/>
    <w:rsid w:val="00F06B93"/>
    <w:rsid w:val="00F07E96"/>
    <w:rsid w:val="00F1106B"/>
    <w:rsid w:val="00F11B2E"/>
    <w:rsid w:val="00F11F93"/>
    <w:rsid w:val="00F11FC8"/>
    <w:rsid w:val="00F13944"/>
    <w:rsid w:val="00F14236"/>
    <w:rsid w:val="00F1471F"/>
    <w:rsid w:val="00F149C3"/>
    <w:rsid w:val="00F153E9"/>
    <w:rsid w:val="00F169B2"/>
    <w:rsid w:val="00F1786A"/>
    <w:rsid w:val="00F2313C"/>
    <w:rsid w:val="00F233C5"/>
    <w:rsid w:val="00F237DE"/>
    <w:rsid w:val="00F23BE2"/>
    <w:rsid w:val="00F2563F"/>
    <w:rsid w:val="00F25D51"/>
    <w:rsid w:val="00F273E3"/>
    <w:rsid w:val="00F27DB6"/>
    <w:rsid w:val="00F309F8"/>
    <w:rsid w:val="00F30CE7"/>
    <w:rsid w:val="00F3155B"/>
    <w:rsid w:val="00F324B6"/>
    <w:rsid w:val="00F33A0A"/>
    <w:rsid w:val="00F3496A"/>
    <w:rsid w:val="00F34DAC"/>
    <w:rsid w:val="00F35379"/>
    <w:rsid w:val="00F3540E"/>
    <w:rsid w:val="00F404B4"/>
    <w:rsid w:val="00F4058B"/>
    <w:rsid w:val="00F42426"/>
    <w:rsid w:val="00F4317A"/>
    <w:rsid w:val="00F436DC"/>
    <w:rsid w:val="00F4487A"/>
    <w:rsid w:val="00F4553F"/>
    <w:rsid w:val="00F45597"/>
    <w:rsid w:val="00F45787"/>
    <w:rsid w:val="00F45FD9"/>
    <w:rsid w:val="00F47428"/>
    <w:rsid w:val="00F50B50"/>
    <w:rsid w:val="00F50C69"/>
    <w:rsid w:val="00F50EF0"/>
    <w:rsid w:val="00F528A2"/>
    <w:rsid w:val="00F53CCE"/>
    <w:rsid w:val="00F53E7E"/>
    <w:rsid w:val="00F5525A"/>
    <w:rsid w:val="00F57B3B"/>
    <w:rsid w:val="00F57DDB"/>
    <w:rsid w:val="00F57E99"/>
    <w:rsid w:val="00F618A7"/>
    <w:rsid w:val="00F61DB0"/>
    <w:rsid w:val="00F64B6D"/>
    <w:rsid w:val="00F64E75"/>
    <w:rsid w:val="00F6543C"/>
    <w:rsid w:val="00F67728"/>
    <w:rsid w:val="00F67F3F"/>
    <w:rsid w:val="00F7275B"/>
    <w:rsid w:val="00F72E15"/>
    <w:rsid w:val="00F7402E"/>
    <w:rsid w:val="00F74B33"/>
    <w:rsid w:val="00F75C0D"/>
    <w:rsid w:val="00F76DE2"/>
    <w:rsid w:val="00F800A0"/>
    <w:rsid w:val="00F80FB4"/>
    <w:rsid w:val="00F81312"/>
    <w:rsid w:val="00F815CA"/>
    <w:rsid w:val="00F82061"/>
    <w:rsid w:val="00F8311C"/>
    <w:rsid w:val="00F84766"/>
    <w:rsid w:val="00F848A8"/>
    <w:rsid w:val="00F852CB"/>
    <w:rsid w:val="00F85B28"/>
    <w:rsid w:val="00F90614"/>
    <w:rsid w:val="00F90A83"/>
    <w:rsid w:val="00F90B30"/>
    <w:rsid w:val="00F915D4"/>
    <w:rsid w:val="00F91784"/>
    <w:rsid w:val="00F91DE2"/>
    <w:rsid w:val="00F932EE"/>
    <w:rsid w:val="00F93C81"/>
    <w:rsid w:val="00F943C8"/>
    <w:rsid w:val="00F94411"/>
    <w:rsid w:val="00F971F5"/>
    <w:rsid w:val="00F975DD"/>
    <w:rsid w:val="00F97B47"/>
    <w:rsid w:val="00FA5502"/>
    <w:rsid w:val="00FA595A"/>
    <w:rsid w:val="00FA630D"/>
    <w:rsid w:val="00FA65E8"/>
    <w:rsid w:val="00FA6E7F"/>
    <w:rsid w:val="00FB0ADE"/>
    <w:rsid w:val="00FB1A23"/>
    <w:rsid w:val="00FB1E57"/>
    <w:rsid w:val="00FB40C6"/>
    <w:rsid w:val="00FB6046"/>
    <w:rsid w:val="00FB65EF"/>
    <w:rsid w:val="00FB6AA6"/>
    <w:rsid w:val="00FB6AFC"/>
    <w:rsid w:val="00FB6BA9"/>
    <w:rsid w:val="00FB7640"/>
    <w:rsid w:val="00FC0270"/>
    <w:rsid w:val="00FC08A7"/>
    <w:rsid w:val="00FC14AB"/>
    <w:rsid w:val="00FC463B"/>
    <w:rsid w:val="00FC5E86"/>
    <w:rsid w:val="00FC6A8D"/>
    <w:rsid w:val="00FC6E6E"/>
    <w:rsid w:val="00FD1380"/>
    <w:rsid w:val="00FD1953"/>
    <w:rsid w:val="00FD3100"/>
    <w:rsid w:val="00FD3569"/>
    <w:rsid w:val="00FD3579"/>
    <w:rsid w:val="00FD3D99"/>
    <w:rsid w:val="00FD404F"/>
    <w:rsid w:val="00FD42A8"/>
    <w:rsid w:val="00FD70D9"/>
    <w:rsid w:val="00FD7884"/>
    <w:rsid w:val="00FE0180"/>
    <w:rsid w:val="00FE17EC"/>
    <w:rsid w:val="00FE223B"/>
    <w:rsid w:val="00FE2686"/>
    <w:rsid w:val="00FE580D"/>
    <w:rsid w:val="00FE7138"/>
    <w:rsid w:val="00FE738A"/>
    <w:rsid w:val="00FE75C8"/>
    <w:rsid w:val="00FF0A2A"/>
    <w:rsid w:val="00FF0CE4"/>
    <w:rsid w:val="00FF1F32"/>
    <w:rsid w:val="00FF2091"/>
    <w:rsid w:val="00FF2284"/>
    <w:rsid w:val="00FF267C"/>
    <w:rsid w:val="00FF40AB"/>
    <w:rsid w:val="00FF53C4"/>
    <w:rsid w:val="00FF652F"/>
    <w:rsid w:val="00FF6917"/>
    <w:rsid w:val="00FF73E4"/>
    <w:rsid w:val="00FF75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5A1B3"/>
  <w15:docId w15:val="{8635EC70-0A76-45DA-B8B3-DB8B95950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39F"/>
    <w:pPr>
      <w:suppressAutoHyphens/>
      <w:spacing w:before="1"/>
      <w:ind w:left="720" w:right="68" w:firstLine="329"/>
      <w:jc w:val="both"/>
    </w:pPr>
    <w:rPr>
      <w:lang w:eastAsia="ar-SA"/>
    </w:rPr>
  </w:style>
  <w:style w:type="paragraph" w:styleId="Heading1">
    <w:name w:val="heading 1"/>
    <w:basedOn w:val="Normal"/>
    <w:next w:val="Normal"/>
    <w:qFormat/>
    <w:rsid w:val="00CE55CB"/>
    <w:pPr>
      <w:keepNext/>
      <w:tabs>
        <w:tab w:val="num" w:pos="0"/>
      </w:tabs>
      <w:spacing w:before="240" w:after="60"/>
      <w:ind w:left="0" w:firstLine="0"/>
      <w:outlineLvl w:val="0"/>
    </w:pPr>
    <w:rPr>
      <w:rFonts w:ascii="Cambria" w:hAnsi="Cambria"/>
      <w:b/>
      <w:bCs/>
      <w:kern w:val="1"/>
      <w:sz w:val="32"/>
      <w:szCs w:val="32"/>
    </w:rPr>
  </w:style>
  <w:style w:type="paragraph" w:styleId="Heading2">
    <w:name w:val="heading 2"/>
    <w:basedOn w:val="Normal"/>
    <w:next w:val="Normal"/>
    <w:qFormat/>
    <w:rsid w:val="00CE55CB"/>
    <w:pPr>
      <w:keepNext/>
      <w:tabs>
        <w:tab w:val="num" w:pos="0"/>
      </w:tabs>
      <w:spacing w:before="240" w:after="60"/>
      <w:ind w:firstLine="0"/>
      <w:outlineLvl w:val="1"/>
    </w:pPr>
    <w:rPr>
      <w:rFonts w:ascii="Cambria" w:hAnsi="Cambria"/>
      <w:b/>
      <w:bCs/>
      <w:i/>
      <w:iCs/>
      <w:sz w:val="28"/>
      <w:szCs w:val="28"/>
    </w:rPr>
  </w:style>
  <w:style w:type="paragraph" w:styleId="Heading3">
    <w:name w:val="heading 3"/>
    <w:basedOn w:val="Normal"/>
    <w:next w:val="Normal"/>
    <w:qFormat/>
    <w:rsid w:val="00CE55CB"/>
    <w:pPr>
      <w:keepNext/>
      <w:tabs>
        <w:tab w:val="num" w:pos="0"/>
      </w:tabs>
      <w:spacing w:before="240" w:after="60"/>
      <w:ind w:left="1440" w:firstLine="0"/>
      <w:outlineLvl w:val="2"/>
    </w:pPr>
    <w:rPr>
      <w:rFonts w:ascii="Cambria" w:hAnsi="Cambria"/>
      <w:b/>
      <w:bCs/>
      <w:sz w:val="26"/>
      <w:szCs w:val="26"/>
    </w:rPr>
  </w:style>
  <w:style w:type="paragraph" w:styleId="Heading4">
    <w:name w:val="heading 4"/>
    <w:basedOn w:val="Normal"/>
    <w:next w:val="Normal"/>
    <w:qFormat/>
    <w:rsid w:val="00CE55CB"/>
    <w:pPr>
      <w:keepNext/>
      <w:tabs>
        <w:tab w:val="num" w:pos="0"/>
      </w:tabs>
      <w:spacing w:before="240" w:after="60"/>
      <w:ind w:left="2160" w:firstLine="0"/>
      <w:outlineLvl w:val="3"/>
    </w:pPr>
    <w:rPr>
      <w:rFonts w:ascii="Calibri" w:hAnsi="Calibri"/>
      <w:b/>
      <w:bCs/>
      <w:sz w:val="28"/>
      <w:szCs w:val="28"/>
    </w:rPr>
  </w:style>
  <w:style w:type="paragraph" w:styleId="Heading5">
    <w:name w:val="heading 5"/>
    <w:basedOn w:val="Normal"/>
    <w:next w:val="Normal"/>
    <w:qFormat/>
    <w:rsid w:val="00CE55CB"/>
    <w:pPr>
      <w:tabs>
        <w:tab w:val="num" w:pos="0"/>
      </w:tabs>
      <w:spacing w:before="240" w:after="60"/>
      <w:ind w:left="2880" w:firstLine="0"/>
      <w:outlineLvl w:val="4"/>
    </w:pPr>
    <w:rPr>
      <w:rFonts w:ascii="Calibri" w:hAnsi="Calibri"/>
      <w:b/>
      <w:bCs/>
      <w:i/>
      <w:iCs/>
      <w:sz w:val="26"/>
      <w:szCs w:val="26"/>
    </w:rPr>
  </w:style>
  <w:style w:type="paragraph" w:styleId="Heading6">
    <w:name w:val="heading 6"/>
    <w:basedOn w:val="Normal"/>
    <w:next w:val="Normal"/>
    <w:qFormat/>
    <w:rsid w:val="00CE55CB"/>
    <w:pPr>
      <w:tabs>
        <w:tab w:val="num" w:pos="0"/>
      </w:tabs>
      <w:spacing w:before="240" w:after="60"/>
      <w:ind w:left="3600" w:firstLine="0"/>
      <w:outlineLvl w:val="5"/>
    </w:pPr>
    <w:rPr>
      <w:b/>
      <w:bCs/>
      <w:sz w:val="22"/>
      <w:szCs w:val="22"/>
    </w:rPr>
  </w:style>
  <w:style w:type="paragraph" w:styleId="Heading7">
    <w:name w:val="heading 7"/>
    <w:basedOn w:val="Normal"/>
    <w:next w:val="Normal"/>
    <w:qFormat/>
    <w:rsid w:val="00CE55CB"/>
    <w:pPr>
      <w:tabs>
        <w:tab w:val="num" w:pos="0"/>
      </w:tabs>
      <w:spacing w:before="240" w:after="60"/>
      <w:ind w:left="4320" w:firstLine="0"/>
      <w:outlineLvl w:val="6"/>
    </w:pPr>
    <w:rPr>
      <w:rFonts w:ascii="Calibri" w:hAnsi="Calibri"/>
      <w:sz w:val="24"/>
      <w:szCs w:val="24"/>
    </w:rPr>
  </w:style>
  <w:style w:type="paragraph" w:styleId="Heading8">
    <w:name w:val="heading 8"/>
    <w:basedOn w:val="Normal"/>
    <w:next w:val="Normal"/>
    <w:qFormat/>
    <w:rsid w:val="00CE55CB"/>
    <w:pPr>
      <w:tabs>
        <w:tab w:val="num" w:pos="0"/>
      </w:tabs>
      <w:spacing w:before="240" w:after="60"/>
      <w:ind w:left="5040" w:firstLine="0"/>
      <w:outlineLvl w:val="7"/>
    </w:pPr>
    <w:rPr>
      <w:rFonts w:ascii="Calibri" w:hAnsi="Calibri"/>
      <w:i/>
      <w:iCs/>
      <w:sz w:val="24"/>
      <w:szCs w:val="24"/>
    </w:rPr>
  </w:style>
  <w:style w:type="paragraph" w:styleId="Heading9">
    <w:name w:val="heading 9"/>
    <w:basedOn w:val="Normal"/>
    <w:next w:val="Normal"/>
    <w:qFormat/>
    <w:rsid w:val="00CE55CB"/>
    <w:pPr>
      <w:tabs>
        <w:tab w:val="num" w:pos="0"/>
      </w:tabs>
      <w:spacing w:before="240" w:after="60"/>
      <w:ind w:left="5760" w:firstLine="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rsid w:val="00CE55CB"/>
  </w:style>
  <w:style w:type="character" w:customStyle="1" w:styleId="WW-DefaultParagraphFont">
    <w:name w:val="WW-Default Paragraph Font"/>
    <w:rsid w:val="00CE55CB"/>
  </w:style>
  <w:style w:type="character" w:customStyle="1" w:styleId="WW8Num1z0">
    <w:name w:val="WW8Num1z0"/>
    <w:rsid w:val="00CE55CB"/>
    <w:rPr>
      <w:rFonts w:ascii="Times New Roman" w:eastAsia="Times New Roman" w:hAnsi="Times New Roman" w:cs="Times New Roman"/>
    </w:rPr>
  </w:style>
  <w:style w:type="character" w:customStyle="1" w:styleId="WW8Num1z1">
    <w:name w:val="WW8Num1z1"/>
    <w:rsid w:val="00CE55CB"/>
    <w:rPr>
      <w:rFonts w:ascii="Courier New" w:hAnsi="Courier New" w:cs="Courier New"/>
    </w:rPr>
  </w:style>
  <w:style w:type="character" w:customStyle="1" w:styleId="WW8Num1z2">
    <w:name w:val="WW8Num1z2"/>
    <w:rsid w:val="00CE55CB"/>
    <w:rPr>
      <w:rFonts w:ascii="Wingdings" w:hAnsi="Wingdings"/>
    </w:rPr>
  </w:style>
  <w:style w:type="character" w:customStyle="1" w:styleId="WW8Num1z3">
    <w:name w:val="WW8Num1z3"/>
    <w:rsid w:val="00CE55CB"/>
    <w:rPr>
      <w:rFonts w:ascii="Symbol" w:hAnsi="Symbol"/>
    </w:rPr>
  </w:style>
  <w:style w:type="character" w:customStyle="1" w:styleId="WW8Num3z0">
    <w:name w:val="WW8Num3z0"/>
    <w:rsid w:val="00CE55CB"/>
    <w:rPr>
      <w:rFonts w:ascii="Times New Roman" w:eastAsia="Times New Roman" w:hAnsi="Times New Roman" w:cs="Times New Roman"/>
    </w:rPr>
  </w:style>
  <w:style w:type="character" w:customStyle="1" w:styleId="WW8Num3z1">
    <w:name w:val="WW8Num3z1"/>
    <w:rsid w:val="00CE55CB"/>
    <w:rPr>
      <w:rFonts w:ascii="Courier New" w:hAnsi="Courier New" w:cs="Courier New"/>
    </w:rPr>
  </w:style>
  <w:style w:type="character" w:customStyle="1" w:styleId="WW8Num3z2">
    <w:name w:val="WW8Num3z2"/>
    <w:rsid w:val="00CE55CB"/>
    <w:rPr>
      <w:rFonts w:ascii="Wingdings" w:hAnsi="Wingdings"/>
    </w:rPr>
  </w:style>
  <w:style w:type="character" w:customStyle="1" w:styleId="WW8Num3z3">
    <w:name w:val="WW8Num3z3"/>
    <w:rsid w:val="00CE55CB"/>
    <w:rPr>
      <w:rFonts w:ascii="Symbol" w:hAnsi="Symbol"/>
    </w:rPr>
  </w:style>
  <w:style w:type="character" w:customStyle="1" w:styleId="WW8Num4z0">
    <w:name w:val="WW8Num4z0"/>
    <w:rsid w:val="00CE55CB"/>
    <w:rPr>
      <w:rFonts w:ascii="Times New Roman" w:eastAsia="Times New Roman" w:hAnsi="Times New Roman" w:cs="Times New Roman"/>
    </w:rPr>
  </w:style>
  <w:style w:type="character" w:customStyle="1" w:styleId="WW8Num4z1">
    <w:name w:val="WW8Num4z1"/>
    <w:rsid w:val="00CE55CB"/>
    <w:rPr>
      <w:rFonts w:ascii="Courier New" w:hAnsi="Courier New" w:cs="Courier New"/>
    </w:rPr>
  </w:style>
  <w:style w:type="character" w:customStyle="1" w:styleId="WW8Num4z2">
    <w:name w:val="WW8Num4z2"/>
    <w:rsid w:val="00CE55CB"/>
    <w:rPr>
      <w:rFonts w:ascii="Wingdings" w:hAnsi="Wingdings"/>
    </w:rPr>
  </w:style>
  <w:style w:type="character" w:customStyle="1" w:styleId="WW8Num4z3">
    <w:name w:val="WW8Num4z3"/>
    <w:rsid w:val="00CE55CB"/>
    <w:rPr>
      <w:rFonts w:ascii="Symbol" w:hAnsi="Symbol"/>
    </w:rPr>
  </w:style>
  <w:style w:type="character" w:customStyle="1" w:styleId="WW8Num6z0">
    <w:name w:val="WW8Num6z0"/>
    <w:rsid w:val="00CE55CB"/>
    <w:rPr>
      <w:rFonts w:ascii="Times New Roman" w:eastAsia="Times New Roman" w:hAnsi="Times New Roman" w:cs="Times New Roman"/>
    </w:rPr>
  </w:style>
  <w:style w:type="character" w:customStyle="1" w:styleId="WW8Num6z1">
    <w:name w:val="WW8Num6z1"/>
    <w:rsid w:val="00CE55CB"/>
    <w:rPr>
      <w:rFonts w:ascii="Courier New" w:hAnsi="Courier New" w:cs="Courier New"/>
    </w:rPr>
  </w:style>
  <w:style w:type="character" w:customStyle="1" w:styleId="WW8Num6z2">
    <w:name w:val="WW8Num6z2"/>
    <w:rsid w:val="00CE55CB"/>
    <w:rPr>
      <w:rFonts w:ascii="Wingdings" w:hAnsi="Wingdings"/>
    </w:rPr>
  </w:style>
  <w:style w:type="character" w:customStyle="1" w:styleId="WW8Num6z3">
    <w:name w:val="WW8Num6z3"/>
    <w:rsid w:val="00CE55CB"/>
    <w:rPr>
      <w:rFonts w:ascii="Symbol" w:hAnsi="Symbol"/>
    </w:rPr>
  </w:style>
  <w:style w:type="character" w:customStyle="1" w:styleId="WW-DefaultParagraphFont1">
    <w:name w:val="WW-Default Paragraph Font1"/>
    <w:rsid w:val="00CE55CB"/>
  </w:style>
  <w:style w:type="character" w:customStyle="1" w:styleId="Heading1Char">
    <w:name w:val="Heading 1 Char"/>
    <w:rsid w:val="00CE55CB"/>
    <w:rPr>
      <w:rFonts w:ascii="Cambria" w:eastAsia="Times New Roman" w:hAnsi="Cambria" w:cs="Times New Roman"/>
      <w:b/>
      <w:bCs/>
      <w:kern w:val="1"/>
      <w:sz w:val="32"/>
      <w:szCs w:val="32"/>
    </w:rPr>
  </w:style>
  <w:style w:type="character" w:customStyle="1" w:styleId="Heading2Char">
    <w:name w:val="Heading 2 Char"/>
    <w:rsid w:val="00CE55CB"/>
    <w:rPr>
      <w:rFonts w:ascii="Cambria" w:eastAsia="Times New Roman" w:hAnsi="Cambria" w:cs="Times New Roman"/>
      <w:b/>
      <w:bCs/>
      <w:i/>
      <w:iCs/>
      <w:sz w:val="28"/>
      <w:szCs w:val="28"/>
    </w:rPr>
  </w:style>
  <w:style w:type="character" w:customStyle="1" w:styleId="Heading3Char">
    <w:name w:val="Heading 3 Char"/>
    <w:rsid w:val="00CE55CB"/>
    <w:rPr>
      <w:rFonts w:ascii="Cambria" w:eastAsia="Times New Roman" w:hAnsi="Cambria" w:cs="Times New Roman"/>
      <w:b/>
      <w:bCs/>
      <w:sz w:val="26"/>
      <w:szCs w:val="26"/>
    </w:rPr>
  </w:style>
  <w:style w:type="character" w:customStyle="1" w:styleId="Heading4Char">
    <w:name w:val="Heading 4 Char"/>
    <w:rsid w:val="00CE55CB"/>
    <w:rPr>
      <w:rFonts w:ascii="Calibri" w:eastAsia="Times New Roman" w:hAnsi="Calibri" w:cs="Times New Roman"/>
      <w:b/>
      <w:bCs/>
      <w:sz w:val="28"/>
      <w:szCs w:val="28"/>
    </w:rPr>
  </w:style>
  <w:style w:type="character" w:customStyle="1" w:styleId="Heading5Char">
    <w:name w:val="Heading 5 Char"/>
    <w:rsid w:val="00CE55CB"/>
    <w:rPr>
      <w:rFonts w:ascii="Calibri" w:eastAsia="Times New Roman" w:hAnsi="Calibri" w:cs="Times New Roman"/>
      <w:b/>
      <w:bCs/>
      <w:i/>
      <w:iCs/>
      <w:sz w:val="26"/>
      <w:szCs w:val="26"/>
    </w:rPr>
  </w:style>
  <w:style w:type="character" w:customStyle="1" w:styleId="Heading6Char">
    <w:name w:val="Heading 6 Char"/>
    <w:rsid w:val="00CE55CB"/>
    <w:rPr>
      <w:b/>
      <w:bCs/>
      <w:sz w:val="22"/>
      <w:szCs w:val="22"/>
    </w:rPr>
  </w:style>
  <w:style w:type="character" w:customStyle="1" w:styleId="Heading7Char">
    <w:name w:val="Heading 7 Char"/>
    <w:rsid w:val="00CE55CB"/>
    <w:rPr>
      <w:rFonts w:ascii="Calibri" w:eastAsia="Times New Roman" w:hAnsi="Calibri" w:cs="Times New Roman"/>
      <w:sz w:val="24"/>
      <w:szCs w:val="24"/>
    </w:rPr>
  </w:style>
  <w:style w:type="character" w:customStyle="1" w:styleId="Heading8Char">
    <w:name w:val="Heading 8 Char"/>
    <w:rsid w:val="00CE55CB"/>
    <w:rPr>
      <w:rFonts w:ascii="Calibri" w:eastAsia="Times New Roman" w:hAnsi="Calibri" w:cs="Times New Roman"/>
      <w:i/>
      <w:iCs/>
      <w:sz w:val="24"/>
      <w:szCs w:val="24"/>
    </w:rPr>
  </w:style>
  <w:style w:type="character" w:customStyle="1" w:styleId="Heading9Char">
    <w:name w:val="Heading 9 Char"/>
    <w:rsid w:val="00CE55CB"/>
    <w:rPr>
      <w:rFonts w:ascii="Cambria" w:eastAsia="Times New Roman" w:hAnsi="Cambria" w:cs="Times New Roman"/>
      <w:sz w:val="22"/>
      <w:szCs w:val="22"/>
    </w:rPr>
  </w:style>
  <w:style w:type="character" w:styleId="Strong">
    <w:name w:val="Strong"/>
    <w:uiPriority w:val="22"/>
    <w:qFormat/>
    <w:rsid w:val="00CE55CB"/>
    <w:rPr>
      <w:b/>
      <w:bCs/>
    </w:rPr>
  </w:style>
  <w:style w:type="character" w:customStyle="1" w:styleId="apple-converted-space">
    <w:name w:val="apple-converted-space"/>
    <w:rsid w:val="00CE55CB"/>
  </w:style>
  <w:style w:type="character" w:customStyle="1" w:styleId="Bullets">
    <w:name w:val="Bullets"/>
    <w:rsid w:val="00CE55CB"/>
    <w:rPr>
      <w:rFonts w:ascii="StarSymbol" w:eastAsia="StarSymbol" w:hAnsi="StarSymbol" w:cs="StarSymbol"/>
      <w:sz w:val="18"/>
      <w:szCs w:val="18"/>
    </w:rPr>
  </w:style>
  <w:style w:type="character" w:customStyle="1" w:styleId="NumberingSymbols">
    <w:name w:val="Numbering Symbols"/>
    <w:rsid w:val="00CE55CB"/>
  </w:style>
  <w:style w:type="paragraph" w:customStyle="1" w:styleId="Heading">
    <w:name w:val="Heading"/>
    <w:basedOn w:val="Normal"/>
    <w:next w:val="BodyText"/>
    <w:rsid w:val="00CE55CB"/>
    <w:pPr>
      <w:keepNext/>
      <w:spacing w:before="240" w:after="120"/>
    </w:pPr>
    <w:rPr>
      <w:rFonts w:ascii="Arial" w:eastAsia="Lucida Sans Unicode" w:hAnsi="Arial" w:cs="Tahoma"/>
      <w:sz w:val="28"/>
      <w:szCs w:val="28"/>
    </w:rPr>
  </w:style>
  <w:style w:type="paragraph" w:styleId="BodyText">
    <w:name w:val="Body Text"/>
    <w:basedOn w:val="Normal"/>
    <w:link w:val="BodyTextChar"/>
    <w:rsid w:val="00CE55CB"/>
    <w:pPr>
      <w:spacing w:before="0" w:after="120"/>
    </w:pPr>
  </w:style>
  <w:style w:type="paragraph" w:styleId="List">
    <w:name w:val="List"/>
    <w:basedOn w:val="BodyText"/>
    <w:semiHidden/>
    <w:rsid w:val="00CE55CB"/>
    <w:rPr>
      <w:rFonts w:cs="Tahoma"/>
    </w:rPr>
  </w:style>
  <w:style w:type="paragraph" w:styleId="Caption">
    <w:name w:val="caption"/>
    <w:basedOn w:val="Normal"/>
    <w:qFormat/>
    <w:rsid w:val="00CE55CB"/>
    <w:pPr>
      <w:suppressLineNumbers/>
      <w:spacing w:before="120" w:after="120"/>
    </w:pPr>
    <w:rPr>
      <w:rFonts w:cs="Tahoma"/>
      <w:i/>
      <w:iCs/>
      <w:sz w:val="24"/>
      <w:szCs w:val="24"/>
    </w:rPr>
  </w:style>
  <w:style w:type="paragraph" w:customStyle="1" w:styleId="Index">
    <w:name w:val="Index"/>
    <w:basedOn w:val="Normal"/>
    <w:rsid w:val="00CE55CB"/>
    <w:pPr>
      <w:suppressLineNumbers/>
    </w:pPr>
    <w:rPr>
      <w:rFonts w:cs="Tahoma"/>
    </w:rPr>
  </w:style>
  <w:style w:type="paragraph" w:styleId="NormalWeb">
    <w:name w:val="Normal (Web)"/>
    <w:basedOn w:val="Normal"/>
    <w:uiPriority w:val="99"/>
    <w:rsid w:val="00CE55CB"/>
    <w:pPr>
      <w:spacing w:before="280" w:after="280"/>
    </w:pPr>
    <w:rPr>
      <w:sz w:val="24"/>
      <w:szCs w:val="24"/>
    </w:rPr>
  </w:style>
  <w:style w:type="paragraph" w:styleId="ListParagraph">
    <w:name w:val="List Paragraph"/>
    <w:aliases w:val="Bullet 1,bullet 2,Thang2,Picture,1LU2,List Paragraph1,bullet,Paragraph,Norm,abc,Đoạn của Danh sách,List Paragraph11,Đoạn c𞹺Danh sách,List Paragraph111,Đoạn c���?nh sách,Nga 3,List Paragraph2,List Paragraph21,List Paragraph1111,TT1"/>
    <w:basedOn w:val="Normal"/>
    <w:link w:val="ListParagraphChar"/>
    <w:uiPriority w:val="34"/>
    <w:qFormat/>
    <w:rsid w:val="00CE55CB"/>
  </w:style>
  <w:style w:type="paragraph" w:styleId="NoSpacing">
    <w:name w:val="No Spacing"/>
    <w:qFormat/>
    <w:rsid w:val="00CE55CB"/>
    <w:pPr>
      <w:suppressAutoHyphens/>
      <w:spacing w:before="1"/>
      <w:ind w:left="544" w:right="74" w:firstLine="720"/>
      <w:jc w:val="both"/>
    </w:pPr>
    <w:rPr>
      <w:rFonts w:eastAsia="Arial"/>
      <w:lang w:eastAsia="ar-SA"/>
    </w:rPr>
  </w:style>
  <w:style w:type="paragraph" w:styleId="Footer">
    <w:name w:val="footer"/>
    <w:basedOn w:val="Normal"/>
    <w:link w:val="FooterChar"/>
    <w:uiPriority w:val="99"/>
    <w:rsid w:val="00CE55CB"/>
    <w:pPr>
      <w:suppressLineNumbers/>
      <w:tabs>
        <w:tab w:val="center" w:pos="5706"/>
        <w:tab w:val="right" w:pos="10692"/>
      </w:tabs>
    </w:pPr>
  </w:style>
  <w:style w:type="paragraph" w:customStyle="1" w:styleId="Framecontents">
    <w:name w:val="Frame contents"/>
    <w:basedOn w:val="BodyText"/>
    <w:rsid w:val="00CE55CB"/>
  </w:style>
  <w:style w:type="paragraph" w:styleId="Header">
    <w:name w:val="header"/>
    <w:basedOn w:val="Normal"/>
    <w:link w:val="HeaderChar"/>
    <w:uiPriority w:val="99"/>
    <w:unhideWhenUsed/>
    <w:rsid w:val="00F34DAC"/>
    <w:pPr>
      <w:tabs>
        <w:tab w:val="center" w:pos="4680"/>
        <w:tab w:val="right" w:pos="9360"/>
      </w:tabs>
    </w:pPr>
  </w:style>
  <w:style w:type="character" w:customStyle="1" w:styleId="HeaderChar">
    <w:name w:val="Header Char"/>
    <w:link w:val="Header"/>
    <w:uiPriority w:val="99"/>
    <w:rsid w:val="00F34DAC"/>
    <w:rPr>
      <w:lang w:val="en" w:eastAsia="ar-SA"/>
    </w:rPr>
  </w:style>
  <w:style w:type="character" w:customStyle="1" w:styleId="FooterChar">
    <w:name w:val="Footer Char"/>
    <w:link w:val="Footer"/>
    <w:uiPriority w:val="99"/>
    <w:rsid w:val="00F34DAC"/>
    <w:rPr>
      <w:lang w:val="en" w:eastAsia="ar-SA"/>
    </w:rPr>
  </w:style>
  <w:style w:type="paragraph" w:styleId="BalloonText">
    <w:name w:val="Balloon Text"/>
    <w:basedOn w:val="Normal"/>
    <w:link w:val="BalloonTextChar"/>
    <w:unhideWhenUsed/>
    <w:rsid w:val="00E035FA"/>
    <w:pPr>
      <w:spacing w:before="0"/>
    </w:pPr>
    <w:rPr>
      <w:rFonts w:ascii="Tahoma" w:hAnsi="Tahoma"/>
      <w:sz w:val="16"/>
      <w:szCs w:val="16"/>
    </w:rPr>
  </w:style>
  <w:style w:type="character" w:customStyle="1" w:styleId="BalloonTextChar">
    <w:name w:val="Balloon Text Char"/>
    <w:link w:val="BalloonText"/>
    <w:rsid w:val="00E035FA"/>
    <w:rPr>
      <w:rFonts w:ascii="Tahoma" w:hAnsi="Tahoma" w:cs="Tahoma"/>
      <w:sz w:val="16"/>
      <w:szCs w:val="16"/>
      <w:lang w:val="en" w:eastAsia="ar-SA"/>
    </w:rPr>
  </w:style>
  <w:style w:type="paragraph" w:customStyle="1" w:styleId="Char">
    <w:name w:val="Char"/>
    <w:basedOn w:val="Normal"/>
    <w:rsid w:val="00F72E15"/>
    <w:pPr>
      <w:suppressAutoHyphens w:val="0"/>
      <w:spacing w:before="0" w:after="160" w:line="240" w:lineRule="exact"/>
      <w:ind w:left="0" w:right="0" w:firstLine="0"/>
      <w:jc w:val="left"/>
    </w:pPr>
    <w:rPr>
      <w:rFonts w:ascii="Verdana" w:hAnsi="Verdana"/>
      <w:lang w:eastAsia="en-US"/>
    </w:rPr>
  </w:style>
  <w:style w:type="paragraph" w:customStyle="1" w:styleId="CharCharCharCharCharCharCharCharCharCharCharCharCharCharCharChar">
    <w:name w:val="Char Char Char Char Char Char Char Char Char Char Char Char Char Char Char Char"/>
    <w:basedOn w:val="Normal"/>
    <w:autoRedefine/>
    <w:rsid w:val="00551F8F"/>
    <w:pPr>
      <w:suppressAutoHyphens w:val="0"/>
      <w:spacing w:before="0" w:after="160" w:line="240" w:lineRule="exact"/>
      <w:ind w:left="0" w:right="0" w:firstLine="0"/>
      <w:jc w:val="left"/>
    </w:pPr>
    <w:rPr>
      <w:rFonts w:ascii="Verdana" w:hAnsi="Verdana" w:cs="Verdana"/>
      <w:lang w:eastAsia="en-US"/>
    </w:rPr>
  </w:style>
  <w:style w:type="character" w:customStyle="1" w:styleId="Vnbnnidung">
    <w:name w:val="Văn bản nội dung_"/>
    <w:link w:val="Vnbnnidung0"/>
    <w:uiPriority w:val="99"/>
    <w:locked/>
    <w:rsid w:val="004124A0"/>
    <w:rPr>
      <w:sz w:val="26"/>
      <w:szCs w:val="26"/>
    </w:rPr>
  </w:style>
  <w:style w:type="paragraph" w:customStyle="1" w:styleId="Vnbnnidung0">
    <w:name w:val="Văn bản nội dung"/>
    <w:basedOn w:val="Normal"/>
    <w:link w:val="Vnbnnidung"/>
    <w:uiPriority w:val="99"/>
    <w:rsid w:val="004124A0"/>
    <w:pPr>
      <w:widowControl w:val="0"/>
      <w:suppressAutoHyphens w:val="0"/>
      <w:spacing w:before="0" w:after="100" w:line="259" w:lineRule="auto"/>
      <w:ind w:left="0" w:right="0" w:firstLine="20"/>
      <w:jc w:val="left"/>
    </w:pPr>
    <w:rPr>
      <w:sz w:val="26"/>
      <w:szCs w:val="26"/>
      <w:lang w:eastAsia="en-US"/>
    </w:rPr>
  </w:style>
  <w:style w:type="table" w:styleId="TableGrid">
    <w:name w:val="Table Grid"/>
    <w:basedOn w:val="TableNormal"/>
    <w:rsid w:val="00D27F5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1">
    <w:name w:val="Char Char Char Char Char Char Char Char Char Char Char Char Char Char Char Char1"/>
    <w:basedOn w:val="Normal"/>
    <w:autoRedefine/>
    <w:rsid w:val="00EE44AF"/>
    <w:pPr>
      <w:suppressAutoHyphens w:val="0"/>
      <w:spacing w:before="0" w:after="160" w:line="240" w:lineRule="exact"/>
      <w:ind w:left="0" w:right="0" w:firstLine="0"/>
      <w:jc w:val="left"/>
    </w:pPr>
    <w:rPr>
      <w:rFonts w:ascii="Verdana" w:hAnsi="Verdana" w:cs="Verdana"/>
      <w:lang w:eastAsia="en-US"/>
    </w:rPr>
  </w:style>
  <w:style w:type="character" w:styleId="Hyperlink">
    <w:name w:val="Hyperlink"/>
    <w:rsid w:val="00EE44AF"/>
    <w:rPr>
      <w:color w:val="0000FF"/>
      <w:u w:val="single"/>
    </w:rPr>
  </w:style>
  <w:style w:type="paragraph" w:styleId="Subtitle">
    <w:name w:val="Subtitle"/>
    <w:basedOn w:val="Normal"/>
    <w:next w:val="Normal"/>
    <w:link w:val="SubtitleChar"/>
    <w:qFormat/>
    <w:rsid w:val="00EE44AF"/>
    <w:pPr>
      <w:suppressAutoHyphens w:val="0"/>
      <w:spacing w:before="0" w:after="60"/>
      <w:ind w:left="0" w:right="0" w:firstLine="0"/>
      <w:jc w:val="center"/>
      <w:outlineLvl w:val="1"/>
    </w:pPr>
    <w:rPr>
      <w:rFonts w:ascii="Cambria" w:hAnsi="Cambria"/>
      <w:sz w:val="24"/>
      <w:szCs w:val="24"/>
      <w:lang w:eastAsia="zh-CN"/>
    </w:rPr>
  </w:style>
  <w:style w:type="character" w:customStyle="1" w:styleId="SubtitleChar">
    <w:name w:val="Subtitle Char"/>
    <w:basedOn w:val="DefaultParagraphFont"/>
    <w:link w:val="Subtitle"/>
    <w:rsid w:val="00EE44AF"/>
    <w:rPr>
      <w:rFonts w:ascii="Cambria" w:hAnsi="Cambria"/>
      <w:sz w:val="24"/>
      <w:szCs w:val="24"/>
      <w:lang w:val="en" w:eastAsia="zh-CN"/>
    </w:rPr>
  </w:style>
  <w:style w:type="character" w:styleId="Emphasis">
    <w:name w:val="Emphasis"/>
    <w:qFormat/>
    <w:rsid w:val="00EE44AF"/>
    <w:rPr>
      <w:i/>
      <w:iCs/>
    </w:rPr>
  </w:style>
  <w:style w:type="character" w:customStyle="1" w:styleId="BodyTextChar">
    <w:name w:val="Body Text Char"/>
    <w:link w:val="BodyText"/>
    <w:rsid w:val="00EE44AF"/>
    <w:rPr>
      <w:lang w:val="en" w:eastAsia="ar-SA"/>
    </w:rPr>
  </w:style>
  <w:style w:type="character" w:styleId="CommentReference">
    <w:name w:val="annotation reference"/>
    <w:rsid w:val="00EE44AF"/>
    <w:rPr>
      <w:sz w:val="16"/>
      <w:szCs w:val="16"/>
    </w:rPr>
  </w:style>
  <w:style w:type="paragraph" w:styleId="CommentText">
    <w:name w:val="annotation text"/>
    <w:basedOn w:val="Normal"/>
    <w:link w:val="CommentTextChar"/>
    <w:rsid w:val="00EE44AF"/>
    <w:pPr>
      <w:suppressAutoHyphens w:val="0"/>
      <w:spacing w:before="0"/>
      <w:ind w:left="0" w:right="0" w:firstLine="0"/>
      <w:jc w:val="left"/>
    </w:pPr>
    <w:rPr>
      <w:rFonts w:eastAsia="SimSun"/>
      <w:lang w:eastAsia="zh-CN"/>
    </w:rPr>
  </w:style>
  <w:style w:type="character" w:customStyle="1" w:styleId="CommentTextChar">
    <w:name w:val="Comment Text Char"/>
    <w:basedOn w:val="DefaultParagraphFont"/>
    <w:link w:val="CommentText"/>
    <w:rsid w:val="00EE44AF"/>
    <w:rPr>
      <w:rFonts w:eastAsia="SimSun"/>
      <w:lang w:val="en" w:eastAsia="zh-CN"/>
    </w:rPr>
  </w:style>
  <w:style w:type="paragraph" w:styleId="CommentSubject">
    <w:name w:val="annotation subject"/>
    <w:basedOn w:val="CommentText"/>
    <w:next w:val="CommentText"/>
    <w:link w:val="CommentSubjectChar"/>
    <w:rsid w:val="00EE44AF"/>
    <w:rPr>
      <w:b/>
      <w:bCs/>
    </w:rPr>
  </w:style>
  <w:style w:type="character" w:customStyle="1" w:styleId="CommentSubjectChar">
    <w:name w:val="Comment Subject Char"/>
    <w:basedOn w:val="CommentTextChar"/>
    <w:link w:val="CommentSubject"/>
    <w:rsid w:val="00EE44AF"/>
    <w:rPr>
      <w:rFonts w:eastAsia="SimSun"/>
      <w:b/>
      <w:bCs/>
      <w:lang w:val="en" w:eastAsia="zh-CN"/>
    </w:rPr>
  </w:style>
  <w:style w:type="paragraph" w:styleId="BodyText3">
    <w:name w:val="Body Text 3"/>
    <w:basedOn w:val="Normal"/>
    <w:link w:val="BodyText3Char"/>
    <w:unhideWhenUsed/>
    <w:rsid w:val="00535989"/>
    <w:pPr>
      <w:spacing w:after="120"/>
    </w:pPr>
    <w:rPr>
      <w:sz w:val="16"/>
      <w:szCs w:val="16"/>
    </w:rPr>
  </w:style>
  <w:style w:type="character" w:customStyle="1" w:styleId="BodyText3Char">
    <w:name w:val="Body Text 3 Char"/>
    <w:basedOn w:val="DefaultParagraphFont"/>
    <w:link w:val="BodyText3"/>
    <w:uiPriority w:val="99"/>
    <w:rsid w:val="00535989"/>
    <w:rPr>
      <w:sz w:val="16"/>
      <w:szCs w:val="16"/>
      <w:lang w:val="en" w:eastAsia="ar-SA"/>
    </w:rPr>
  </w:style>
  <w:style w:type="paragraph" w:styleId="BodyTextIndent">
    <w:name w:val="Body Text Indent"/>
    <w:basedOn w:val="Normal"/>
    <w:link w:val="BodyTextIndentChar"/>
    <w:uiPriority w:val="99"/>
    <w:unhideWhenUsed/>
    <w:rsid w:val="00212A07"/>
    <w:pPr>
      <w:spacing w:after="120"/>
      <w:ind w:left="360"/>
    </w:pPr>
  </w:style>
  <w:style w:type="character" w:customStyle="1" w:styleId="BodyTextIndentChar">
    <w:name w:val="Body Text Indent Char"/>
    <w:basedOn w:val="DefaultParagraphFont"/>
    <w:link w:val="BodyTextIndent"/>
    <w:uiPriority w:val="99"/>
    <w:rsid w:val="00212A07"/>
    <w:rPr>
      <w:lang w:val="en" w:eastAsia="ar-SA"/>
    </w:rPr>
  </w:style>
  <w:style w:type="character" w:customStyle="1" w:styleId="ListParagraphChar">
    <w:name w:val="List Paragraph Char"/>
    <w:aliases w:val="Bullet 1 Char,bullet 2 Char,Thang2 Char,Picture Char,1LU2 Char,List Paragraph1 Char,bullet Char,Paragraph Char,Norm Char,abc Char,Đoạn của Danh sách Char,List Paragraph11 Char,Đoạn c𞹺Danh sách Char,List Paragraph111 Char,Nga 3 Char"/>
    <w:link w:val="ListParagraph"/>
    <w:uiPriority w:val="34"/>
    <w:qFormat/>
    <w:locked/>
    <w:rsid w:val="00587AE9"/>
    <w:rPr>
      <w:lang w:val="e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58">
      <w:bodyDiv w:val="1"/>
      <w:marLeft w:val="0"/>
      <w:marRight w:val="0"/>
      <w:marTop w:val="0"/>
      <w:marBottom w:val="0"/>
      <w:divBdr>
        <w:top w:val="none" w:sz="0" w:space="0" w:color="auto"/>
        <w:left w:val="none" w:sz="0" w:space="0" w:color="auto"/>
        <w:bottom w:val="none" w:sz="0" w:space="0" w:color="auto"/>
        <w:right w:val="none" w:sz="0" w:space="0" w:color="auto"/>
      </w:divBdr>
    </w:div>
    <w:div w:id="232932681">
      <w:bodyDiv w:val="1"/>
      <w:marLeft w:val="0"/>
      <w:marRight w:val="0"/>
      <w:marTop w:val="0"/>
      <w:marBottom w:val="0"/>
      <w:divBdr>
        <w:top w:val="none" w:sz="0" w:space="0" w:color="auto"/>
        <w:left w:val="none" w:sz="0" w:space="0" w:color="auto"/>
        <w:bottom w:val="none" w:sz="0" w:space="0" w:color="auto"/>
        <w:right w:val="none" w:sz="0" w:space="0" w:color="auto"/>
      </w:divBdr>
    </w:div>
    <w:div w:id="487982831">
      <w:bodyDiv w:val="1"/>
      <w:marLeft w:val="0"/>
      <w:marRight w:val="0"/>
      <w:marTop w:val="0"/>
      <w:marBottom w:val="0"/>
      <w:divBdr>
        <w:top w:val="none" w:sz="0" w:space="0" w:color="auto"/>
        <w:left w:val="none" w:sz="0" w:space="0" w:color="auto"/>
        <w:bottom w:val="none" w:sz="0" w:space="0" w:color="auto"/>
        <w:right w:val="none" w:sz="0" w:space="0" w:color="auto"/>
      </w:divBdr>
    </w:div>
    <w:div w:id="579605189">
      <w:bodyDiv w:val="1"/>
      <w:marLeft w:val="0"/>
      <w:marRight w:val="0"/>
      <w:marTop w:val="0"/>
      <w:marBottom w:val="0"/>
      <w:divBdr>
        <w:top w:val="none" w:sz="0" w:space="0" w:color="auto"/>
        <w:left w:val="none" w:sz="0" w:space="0" w:color="auto"/>
        <w:bottom w:val="none" w:sz="0" w:space="0" w:color="auto"/>
        <w:right w:val="none" w:sz="0" w:space="0" w:color="auto"/>
      </w:divBdr>
    </w:div>
    <w:div w:id="696782889">
      <w:bodyDiv w:val="1"/>
      <w:marLeft w:val="0"/>
      <w:marRight w:val="0"/>
      <w:marTop w:val="0"/>
      <w:marBottom w:val="0"/>
      <w:divBdr>
        <w:top w:val="none" w:sz="0" w:space="0" w:color="auto"/>
        <w:left w:val="none" w:sz="0" w:space="0" w:color="auto"/>
        <w:bottom w:val="none" w:sz="0" w:space="0" w:color="auto"/>
        <w:right w:val="none" w:sz="0" w:space="0" w:color="auto"/>
      </w:divBdr>
    </w:div>
    <w:div w:id="843593501">
      <w:bodyDiv w:val="1"/>
      <w:marLeft w:val="0"/>
      <w:marRight w:val="0"/>
      <w:marTop w:val="0"/>
      <w:marBottom w:val="0"/>
      <w:divBdr>
        <w:top w:val="none" w:sz="0" w:space="0" w:color="auto"/>
        <w:left w:val="none" w:sz="0" w:space="0" w:color="auto"/>
        <w:bottom w:val="none" w:sz="0" w:space="0" w:color="auto"/>
        <w:right w:val="none" w:sz="0" w:space="0" w:color="auto"/>
      </w:divBdr>
    </w:div>
    <w:div w:id="985167420">
      <w:bodyDiv w:val="1"/>
      <w:marLeft w:val="0"/>
      <w:marRight w:val="0"/>
      <w:marTop w:val="0"/>
      <w:marBottom w:val="0"/>
      <w:divBdr>
        <w:top w:val="none" w:sz="0" w:space="0" w:color="auto"/>
        <w:left w:val="none" w:sz="0" w:space="0" w:color="auto"/>
        <w:bottom w:val="none" w:sz="0" w:space="0" w:color="auto"/>
        <w:right w:val="none" w:sz="0" w:space="0" w:color="auto"/>
      </w:divBdr>
    </w:div>
    <w:div w:id="1137455532">
      <w:bodyDiv w:val="1"/>
      <w:marLeft w:val="0"/>
      <w:marRight w:val="0"/>
      <w:marTop w:val="0"/>
      <w:marBottom w:val="0"/>
      <w:divBdr>
        <w:top w:val="none" w:sz="0" w:space="0" w:color="auto"/>
        <w:left w:val="none" w:sz="0" w:space="0" w:color="auto"/>
        <w:bottom w:val="none" w:sz="0" w:space="0" w:color="auto"/>
        <w:right w:val="none" w:sz="0" w:space="0" w:color="auto"/>
      </w:divBdr>
    </w:div>
    <w:div w:id="1195655126">
      <w:bodyDiv w:val="1"/>
      <w:marLeft w:val="0"/>
      <w:marRight w:val="0"/>
      <w:marTop w:val="0"/>
      <w:marBottom w:val="0"/>
      <w:divBdr>
        <w:top w:val="none" w:sz="0" w:space="0" w:color="auto"/>
        <w:left w:val="none" w:sz="0" w:space="0" w:color="auto"/>
        <w:bottom w:val="none" w:sz="0" w:space="0" w:color="auto"/>
        <w:right w:val="none" w:sz="0" w:space="0" w:color="auto"/>
      </w:divBdr>
    </w:div>
    <w:div w:id="1355350432">
      <w:bodyDiv w:val="1"/>
      <w:marLeft w:val="0"/>
      <w:marRight w:val="0"/>
      <w:marTop w:val="0"/>
      <w:marBottom w:val="0"/>
      <w:divBdr>
        <w:top w:val="none" w:sz="0" w:space="0" w:color="auto"/>
        <w:left w:val="none" w:sz="0" w:space="0" w:color="auto"/>
        <w:bottom w:val="none" w:sz="0" w:space="0" w:color="auto"/>
        <w:right w:val="none" w:sz="0" w:space="0" w:color="auto"/>
      </w:divBdr>
    </w:div>
    <w:div w:id="1433865430">
      <w:bodyDiv w:val="1"/>
      <w:marLeft w:val="0"/>
      <w:marRight w:val="0"/>
      <w:marTop w:val="0"/>
      <w:marBottom w:val="0"/>
      <w:divBdr>
        <w:top w:val="none" w:sz="0" w:space="0" w:color="auto"/>
        <w:left w:val="none" w:sz="0" w:space="0" w:color="auto"/>
        <w:bottom w:val="none" w:sz="0" w:space="0" w:color="auto"/>
        <w:right w:val="none" w:sz="0" w:space="0" w:color="auto"/>
      </w:divBdr>
    </w:div>
    <w:div w:id="1611089370">
      <w:bodyDiv w:val="1"/>
      <w:marLeft w:val="0"/>
      <w:marRight w:val="0"/>
      <w:marTop w:val="0"/>
      <w:marBottom w:val="0"/>
      <w:divBdr>
        <w:top w:val="none" w:sz="0" w:space="0" w:color="auto"/>
        <w:left w:val="none" w:sz="0" w:space="0" w:color="auto"/>
        <w:bottom w:val="none" w:sz="0" w:space="0" w:color="auto"/>
        <w:right w:val="none" w:sz="0" w:space="0" w:color="auto"/>
      </w:divBdr>
    </w:div>
    <w:div w:id="1936017258">
      <w:bodyDiv w:val="1"/>
      <w:marLeft w:val="0"/>
      <w:marRight w:val="0"/>
      <w:marTop w:val="0"/>
      <w:marBottom w:val="0"/>
      <w:divBdr>
        <w:top w:val="none" w:sz="0" w:space="0" w:color="auto"/>
        <w:left w:val="none" w:sz="0" w:space="0" w:color="auto"/>
        <w:bottom w:val="none" w:sz="0" w:space="0" w:color="auto"/>
        <w:right w:val="none" w:sz="0" w:space="0" w:color="auto"/>
      </w:divBdr>
    </w:div>
    <w:div w:id="1964070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50166-7FEB-4DF0-BE46-EBF9FE60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3111</Words>
  <Characters>17737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20807</CharactersWithSpaces>
  <SharedDoc>false</SharedDoc>
  <HLinks>
    <vt:vector size="6" baseType="variant">
      <vt:variant>
        <vt:i4>4259909</vt:i4>
      </vt:variant>
      <vt:variant>
        <vt:i4>0</vt:i4>
      </vt:variant>
      <vt:variant>
        <vt:i4>0</vt:i4>
      </vt:variant>
      <vt:variant>
        <vt:i4>5</vt:i4>
      </vt:variant>
      <vt:variant>
        <vt:lpwstr>http://luatminhkhue.vn/doanh-nghiep-1/luat-doanh-nghiep-so-60-2005-qh11.aspx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Uyen Tran Thao</cp:lastModifiedBy>
  <cp:revision>17</cp:revision>
  <cp:lastPrinted>2025-04-10T06:12:00Z</cp:lastPrinted>
  <dcterms:created xsi:type="dcterms:W3CDTF">2026-03-27T06:42:00Z</dcterms:created>
  <dcterms:modified xsi:type="dcterms:W3CDTF">2026-03-30T06:40:00Z</dcterms:modified>
</cp:coreProperties>
</file>